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s>
        <w:spacing w:line="480" w:lineRule="auto"/>
        <w:jc w:val="center"/>
        <w:rPr>
          <w:rFonts w:hint="eastAsia" w:ascii="宋体" w:hAnsi="宋体"/>
          <w:b/>
          <w:spacing w:val="-20"/>
          <w:sz w:val="48"/>
          <w:szCs w:val="48"/>
        </w:rPr>
      </w:pPr>
    </w:p>
    <w:p>
      <w:pPr>
        <w:tabs>
          <w:tab w:val="left" w:pos="4620"/>
        </w:tabs>
        <w:spacing w:line="480" w:lineRule="auto"/>
        <w:jc w:val="center"/>
        <w:rPr>
          <w:rFonts w:hint="eastAsia" w:ascii="宋体" w:hAnsi="宋体"/>
          <w:b/>
          <w:spacing w:val="-20"/>
          <w:sz w:val="48"/>
          <w:szCs w:val="48"/>
        </w:rPr>
      </w:pPr>
    </w:p>
    <w:p>
      <w:pPr>
        <w:tabs>
          <w:tab w:val="left" w:pos="4620"/>
        </w:tabs>
        <w:spacing w:line="800" w:lineRule="exact"/>
        <w:rPr>
          <w:rFonts w:hint="eastAsia" w:ascii="方正小标宋简体" w:hAnsi="方正小标宋简体" w:eastAsia="方正小标宋简体" w:cs="方正小标宋简体"/>
          <w:b/>
          <w:sz w:val="44"/>
          <w:szCs w:val="16"/>
        </w:rPr>
      </w:pPr>
      <w:r>
        <w:rPr>
          <w:rFonts w:hint="eastAsia" w:ascii="方正小标宋简体" w:hAnsi="方正小标宋简体" w:eastAsia="方正小标宋简体" w:cs="方正小标宋简体"/>
          <w:b/>
          <w:bCs/>
          <w:sz w:val="52"/>
          <w:szCs w:val="48"/>
        </w:rPr>
        <w:t xml:space="preserve">          甘盐连锁装修工程项目</w:t>
      </w:r>
    </w:p>
    <w:p>
      <w:pPr>
        <w:tabs>
          <w:tab w:val="left" w:pos="4620"/>
        </w:tabs>
        <w:spacing w:line="800" w:lineRule="exact"/>
        <w:jc w:val="center"/>
        <w:rPr>
          <w:rFonts w:hint="eastAsia" w:ascii="方正小标宋简体" w:hAnsi="方正小标宋简体" w:eastAsia="方正小标宋简体" w:cs="方正小标宋简体"/>
          <w:b/>
          <w:sz w:val="52"/>
        </w:rPr>
      </w:pPr>
    </w:p>
    <w:p>
      <w:pPr>
        <w:tabs>
          <w:tab w:val="left" w:pos="4620"/>
        </w:tabs>
        <w:spacing w:line="800" w:lineRule="exact"/>
        <w:jc w:val="center"/>
        <w:rPr>
          <w:rFonts w:hint="eastAsia" w:ascii="方正小标宋简体" w:hAnsi="方正小标宋简体" w:eastAsia="方正小标宋简体" w:cs="方正小标宋简体"/>
          <w:b/>
          <w:sz w:val="82"/>
        </w:rPr>
      </w:pPr>
      <w:r>
        <w:rPr>
          <w:rFonts w:hint="eastAsia" w:ascii="方正小标宋简体" w:hAnsi="方正小标宋简体" w:eastAsia="方正小标宋简体" w:cs="方正小标宋简体"/>
          <w:b/>
          <w:sz w:val="82"/>
        </w:rPr>
        <w:t>竞</w:t>
      </w:r>
    </w:p>
    <w:p>
      <w:pPr>
        <w:tabs>
          <w:tab w:val="left" w:pos="4620"/>
        </w:tabs>
        <w:spacing w:line="800" w:lineRule="exact"/>
        <w:jc w:val="center"/>
        <w:rPr>
          <w:rFonts w:hint="eastAsia" w:ascii="方正小标宋简体" w:hAnsi="方正小标宋简体" w:eastAsia="方正小标宋简体" w:cs="方正小标宋简体"/>
          <w:b/>
          <w:sz w:val="82"/>
        </w:rPr>
      </w:pPr>
      <w:r>
        <w:rPr>
          <w:rFonts w:hint="eastAsia" w:ascii="方正小标宋简体" w:hAnsi="方正小标宋简体" w:eastAsia="方正小标宋简体" w:cs="方正小标宋简体"/>
          <w:b/>
          <w:sz w:val="82"/>
        </w:rPr>
        <w:t>争</w:t>
      </w:r>
    </w:p>
    <w:p>
      <w:pPr>
        <w:tabs>
          <w:tab w:val="left" w:pos="4620"/>
        </w:tabs>
        <w:spacing w:line="800" w:lineRule="exact"/>
        <w:jc w:val="center"/>
        <w:rPr>
          <w:rFonts w:hint="eastAsia" w:ascii="方正小标宋简体" w:hAnsi="方正小标宋简体" w:eastAsia="方正小标宋简体" w:cs="方正小标宋简体"/>
          <w:b/>
          <w:sz w:val="82"/>
        </w:rPr>
      </w:pPr>
      <w:r>
        <w:rPr>
          <w:rFonts w:hint="eastAsia" w:ascii="方正小标宋简体" w:hAnsi="方正小标宋简体" w:eastAsia="方正小标宋简体" w:cs="方正小标宋简体"/>
          <w:b/>
          <w:sz w:val="82"/>
        </w:rPr>
        <w:t>性</w:t>
      </w:r>
    </w:p>
    <w:p>
      <w:pPr>
        <w:tabs>
          <w:tab w:val="left" w:pos="4620"/>
        </w:tabs>
        <w:spacing w:line="800" w:lineRule="exact"/>
        <w:jc w:val="center"/>
        <w:rPr>
          <w:rFonts w:hint="eastAsia" w:ascii="方正小标宋简体" w:hAnsi="方正小标宋简体" w:eastAsia="方正小标宋简体" w:cs="方正小标宋简体"/>
          <w:b/>
          <w:sz w:val="82"/>
        </w:rPr>
      </w:pPr>
      <w:r>
        <w:rPr>
          <w:rFonts w:hint="eastAsia" w:ascii="方正小标宋简体" w:hAnsi="方正小标宋简体" w:eastAsia="方正小标宋简体" w:cs="方正小标宋简体"/>
          <w:b/>
          <w:sz w:val="82"/>
        </w:rPr>
        <w:t>谈</w:t>
      </w:r>
    </w:p>
    <w:p>
      <w:pPr>
        <w:tabs>
          <w:tab w:val="left" w:pos="4620"/>
        </w:tabs>
        <w:spacing w:line="800" w:lineRule="exact"/>
        <w:jc w:val="center"/>
        <w:rPr>
          <w:rFonts w:hint="eastAsia" w:ascii="方正小标宋简体" w:hAnsi="方正小标宋简体" w:eastAsia="方正小标宋简体" w:cs="方正小标宋简体"/>
          <w:b/>
          <w:sz w:val="82"/>
        </w:rPr>
      </w:pPr>
      <w:r>
        <w:rPr>
          <w:rFonts w:hint="eastAsia" w:ascii="方正小标宋简体" w:hAnsi="方正小标宋简体" w:eastAsia="方正小标宋简体" w:cs="方正小标宋简体"/>
          <w:b/>
          <w:sz w:val="82"/>
        </w:rPr>
        <w:t>判</w:t>
      </w:r>
    </w:p>
    <w:p>
      <w:pPr>
        <w:tabs>
          <w:tab w:val="left" w:pos="4620"/>
        </w:tabs>
        <w:spacing w:line="800" w:lineRule="exact"/>
        <w:jc w:val="center"/>
        <w:rPr>
          <w:rFonts w:hint="eastAsia" w:ascii="方正小标宋简体" w:hAnsi="方正小标宋简体" w:eastAsia="方正小标宋简体" w:cs="方正小标宋简体"/>
          <w:b/>
          <w:sz w:val="82"/>
        </w:rPr>
      </w:pPr>
      <w:r>
        <w:rPr>
          <w:rFonts w:hint="eastAsia" w:ascii="方正小标宋简体" w:hAnsi="方正小标宋简体" w:eastAsia="方正小标宋简体" w:cs="方正小标宋简体"/>
          <w:b/>
          <w:sz w:val="82"/>
        </w:rPr>
        <w:t>文</w:t>
      </w:r>
    </w:p>
    <w:p>
      <w:pPr>
        <w:tabs>
          <w:tab w:val="left" w:pos="4620"/>
        </w:tabs>
        <w:spacing w:line="800" w:lineRule="exact"/>
        <w:jc w:val="center"/>
        <w:rPr>
          <w:rFonts w:hint="eastAsia" w:ascii="方正小标宋简体" w:hAnsi="方正小标宋简体" w:eastAsia="方正小标宋简体" w:cs="方正小标宋简体"/>
          <w:b/>
          <w:sz w:val="82"/>
        </w:rPr>
      </w:pPr>
      <w:r>
        <w:rPr>
          <w:rFonts w:hint="eastAsia" w:ascii="方正小标宋简体" w:hAnsi="方正小标宋简体" w:eastAsia="方正小标宋简体" w:cs="方正小标宋简体"/>
          <w:b/>
          <w:sz w:val="82"/>
        </w:rPr>
        <w:t>件</w:t>
      </w:r>
    </w:p>
    <w:p>
      <w:pPr>
        <w:tabs>
          <w:tab w:val="left" w:pos="4620"/>
        </w:tabs>
        <w:spacing w:line="480" w:lineRule="auto"/>
        <w:jc w:val="center"/>
        <w:rPr>
          <w:rFonts w:hint="eastAsia" w:ascii="方正小标宋简体" w:hAnsi="方正小标宋简体" w:eastAsia="方正小标宋简体" w:cs="方正小标宋简体"/>
          <w:b/>
          <w:sz w:val="44"/>
          <w:szCs w:val="44"/>
        </w:rPr>
      </w:pPr>
    </w:p>
    <w:p>
      <w:pPr>
        <w:tabs>
          <w:tab w:val="left" w:pos="4620"/>
        </w:tabs>
        <w:spacing w:line="480" w:lineRule="auto"/>
        <w:jc w:val="center"/>
        <w:rPr>
          <w:rFonts w:hint="eastAsia" w:ascii="方正小标宋简体" w:hAnsi="方正小标宋简体" w:eastAsia="方正小标宋简体" w:cs="方正小标宋简体"/>
          <w:b/>
          <w:sz w:val="44"/>
          <w:szCs w:val="44"/>
        </w:rPr>
      </w:pPr>
    </w:p>
    <w:p>
      <w:pPr>
        <w:rPr>
          <w:rFonts w:hint="eastAsia" w:ascii="方正小标宋简体" w:hAnsi="方正小标宋简体" w:eastAsia="方正小标宋简体" w:cs="方正小标宋简体"/>
          <w:b/>
          <w:sz w:val="36"/>
          <w:szCs w:val="36"/>
        </w:rPr>
      </w:pPr>
    </w:p>
    <w:p>
      <w:pPr>
        <w:jc w:val="center"/>
        <w:rPr>
          <w:rFonts w:hint="eastAsia"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t xml:space="preserve">招标（采购）人：甘孜州盐业有限责任公司  </w:t>
      </w:r>
    </w:p>
    <w:p>
      <w:pPr>
        <w:jc w:val="center"/>
        <w:rPr>
          <w:rFonts w:hint="eastAsia"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t xml:space="preserve">        2023年3月</w:t>
      </w:r>
      <w:r>
        <w:rPr>
          <w:rFonts w:hint="eastAsia" w:ascii="方正小标宋简体" w:hAnsi="方正小标宋简体" w:eastAsia="方正小标宋简体" w:cs="方正小标宋简体"/>
          <w:b/>
          <w:sz w:val="32"/>
          <w:szCs w:val="32"/>
          <w:highlight w:val="none"/>
          <w:lang w:eastAsia="zh-CN"/>
        </w:rPr>
        <w:t>1</w:t>
      </w:r>
      <w:r>
        <w:rPr>
          <w:rFonts w:hint="eastAsia" w:ascii="方正小标宋简体" w:hAnsi="方正小标宋简体" w:eastAsia="方正小标宋简体" w:cs="方正小标宋简体"/>
          <w:b/>
          <w:sz w:val="32"/>
          <w:szCs w:val="32"/>
          <w:highlight w:val="none"/>
          <w:lang w:val="en-US" w:eastAsia="zh-CN"/>
        </w:rPr>
        <w:t>7</w:t>
      </w:r>
      <w:r>
        <w:rPr>
          <w:rFonts w:hint="eastAsia" w:ascii="方正小标宋简体" w:hAnsi="方正小标宋简体" w:eastAsia="方正小标宋简体" w:cs="方正小标宋简体"/>
          <w:b/>
          <w:sz w:val="32"/>
          <w:szCs w:val="32"/>
        </w:rPr>
        <w:t>日</w:t>
      </w:r>
    </w:p>
    <w:p>
      <w:pPr>
        <w:rPr>
          <w:rFonts w:hint="eastAsia" w:ascii="宋体" w:hAnsi="宋体"/>
          <w:sz w:val="44"/>
          <w:szCs w:val="44"/>
        </w:rPr>
      </w:pPr>
    </w:p>
    <w:p>
      <w:pPr>
        <w:rPr>
          <w:rFonts w:hint="eastAsia" w:ascii="宋体" w:hAnsi="宋体"/>
          <w:sz w:val="44"/>
          <w:szCs w:val="44"/>
        </w:rPr>
      </w:pPr>
    </w:p>
    <w:p>
      <w:pPr>
        <w:spacing w:line="460" w:lineRule="exact"/>
        <w:rPr>
          <w:rFonts w:hint="eastAsia" w:ascii="宋体" w:hAnsi="宋体"/>
          <w:sz w:val="44"/>
          <w:szCs w:val="44"/>
        </w:rPr>
      </w:pPr>
    </w:p>
    <w:p>
      <w:pPr>
        <w:spacing w:line="460" w:lineRule="exact"/>
        <w:jc w:val="center"/>
        <w:rPr>
          <w:rFonts w:hint="eastAsia" w:ascii="宋体" w:hAnsi="宋体"/>
          <w:b/>
          <w:sz w:val="44"/>
        </w:rPr>
      </w:pPr>
    </w:p>
    <w:p>
      <w:pPr>
        <w:spacing w:line="460" w:lineRule="exact"/>
        <w:jc w:val="center"/>
        <w:rPr>
          <w:rFonts w:hint="eastAsia" w:ascii="宋体" w:hAnsi="宋体"/>
          <w:b/>
          <w:sz w:val="44"/>
        </w:rPr>
      </w:pPr>
      <w:r>
        <w:rPr>
          <w:rFonts w:hint="eastAsia" w:ascii="宋体" w:hAnsi="宋体"/>
          <w:b/>
          <w:sz w:val="44"/>
        </w:rPr>
        <w:t>竞争性谈判文件</w:t>
      </w:r>
    </w:p>
    <w:p>
      <w:pPr>
        <w:tabs>
          <w:tab w:val="left" w:pos="4620"/>
        </w:tabs>
        <w:spacing w:line="360" w:lineRule="auto"/>
        <w:rPr>
          <w:rFonts w:hint="eastAsia" w:ascii="宋体" w:hAnsi="宋体"/>
          <w:b/>
          <w:sz w:val="24"/>
          <w:szCs w:val="24"/>
        </w:rPr>
      </w:pPr>
    </w:p>
    <w:p>
      <w:pPr>
        <w:pStyle w:val="8"/>
        <w:spacing w:line="360" w:lineRule="auto"/>
        <w:ind w:firstLine="482" w:firstLineChars="200"/>
        <w:outlineLvl w:val="0"/>
        <w:rPr>
          <w:rFonts w:hint="eastAsia"/>
          <w:b/>
          <w:szCs w:val="24"/>
        </w:rPr>
      </w:pPr>
      <w:r>
        <w:rPr>
          <w:rFonts w:hint="eastAsia"/>
          <w:b/>
          <w:szCs w:val="24"/>
        </w:rPr>
        <w:t>一、项目名称</w:t>
      </w:r>
    </w:p>
    <w:p>
      <w:pPr>
        <w:pStyle w:val="8"/>
        <w:spacing w:line="360" w:lineRule="auto"/>
        <w:ind w:firstLine="480" w:firstLineChars="200"/>
        <w:outlineLvl w:val="0"/>
        <w:rPr>
          <w:rFonts w:hint="eastAsia"/>
          <w:szCs w:val="24"/>
        </w:rPr>
      </w:pPr>
      <w:r>
        <w:rPr>
          <w:rFonts w:hint="eastAsia"/>
          <w:bCs w:val="0"/>
          <w:szCs w:val="24"/>
        </w:rPr>
        <w:t>甘盐连锁装修工程项目。</w:t>
      </w:r>
    </w:p>
    <w:p>
      <w:pPr>
        <w:pStyle w:val="8"/>
        <w:spacing w:line="360" w:lineRule="auto"/>
        <w:ind w:firstLine="482" w:firstLineChars="200"/>
        <w:outlineLvl w:val="0"/>
        <w:rPr>
          <w:rFonts w:hint="eastAsia"/>
          <w:b/>
          <w:szCs w:val="24"/>
        </w:rPr>
      </w:pPr>
      <w:r>
        <w:rPr>
          <w:rFonts w:hint="eastAsia"/>
          <w:b/>
          <w:szCs w:val="24"/>
        </w:rPr>
        <w:t>二、采购方式</w:t>
      </w:r>
    </w:p>
    <w:p>
      <w:pPr>
        <w:pStyle w:val="8"/>
        <w:spacing w:line="360" w:lineRule="auto"/>
        <w:ind w:firstLine="480" w:firstLineChars="200"/>
        <w:rPr>
          <w:rFonts w:hint="eastAsia"/>
          <w:szCs w:val="24"/>
        </w:rPr>
      </w:pPr>
      <w:r>
        <w:rPr>
          <w:rFonts w:hint="eastAsia"/>
          <w:szCs w:val="24"/>
        </w:rPr>
        <w:t>竞争性谈判。</w:t>
      </w:r>
    </w:p>
    <w:p>
      <w:pPr>
        <w:pStyle w:val="8"/>
        <w:spacing w:line="360" w:lineRule="auto"/>
        <w:ind w:firstLine="482" w:firstLineChars="200"/>
        <w:outlineLvl w:val="0"/>
        <w:rPr>
          <w:rFonts w:hint="eastAsia"/>
          <w:b/>
          <w:szCs w:val="24"/>
        </w:rPr>
      </w:pPr>
      <w:r>
        <w:rPr>
          <w:rFonts w:hint="eastAsia"/>
          <w:b/>
          <w:szCs w:val="24"/>
        </w:rPr>
        <w:t>三、控制价</w:t>
      </w:r>
    </w:p>
    <w:p>
      <w:pPr>
        <w:spacing w:line="360" w:lineRule="auto"/>
        <w:ind w:firstLine="480" w:firstLineChars="200"/>
        <w:rPr>
          <w:rFonts w:hint="eastAsia"/>
        </w:rPr>
      </w:pPr>
      <w:r>
        <w:rPr>
          <w:rFonts w:hint="eastAsia" w:ascii="宋体" w:hAnsi="宋体" w:eastAsia="宋体" w:cs="宋体"/>
          <w:sz w:val="24"/>
          <w:szCs w:val="24"/>
          <w:highlight w:val="none"/>
          <w:lang w:val="en-US" w:eastAsia="zh-CN"/>
        </w:rPr>
        <w:t>51.29</w:t>
      </w:r>
      <w:r>
        <w:rPr>
          <w:rFonts w:hint="eastAsia" w:ascii="宋体" w:hAnsi="宋体" w:eastAsia="宋体" w:cs="宋体"/>
          <w:sz w:val="24"/>
          <w:szCs w:val="24"/>
          <w:highlight w:val="none"/>
        </w:rPr>
        <w:t>万元人民币，大写：</w:t>
      </w:r>
      <w:r>
        <w:rPr>
          <w:rFonts w:hint="eastAsia" w:ascii="宋体" w:hAnsi="宋体" w:eastAsia="宋体" w:cs="宋体"/>
          <w:sz w:val="24"/>
          <w:szCs w:val="24"/>
          <w:highlight w:val="none"/>
          <w:lang w:val="en-US" w:eastAsia="zh-CN"/>
        </w:rPr>
        <w:t>伍拾壹</w:t>
      </w:r>
      <w:r>
        <w:rPr>
          <w:rFonts w:hint="eastAsia" w:ascii="宋体" w:hAnsi="宋体" w:eastAsia="宋体" w:cs="宋体"/>
          <w:sz w:val="24"/>
          <w:szCs w:val="24"/>
          <w:highlight w:val="none"/>
        </w:rPr>
        <w:t>万</w:t>
      </w:r>
      <w:r>
        <w:rPr>
          <w:rFonts w:hint="eastAsia" w:ascii="宋体" w:hAnsi="宋体" w:eastAsia="宋体" w:cs="宋体"/>
          <w:sz w:val="24"/>
          <w:szCs w:val="24"/>
          <w:highlight w:val="none"/>
          <w:lang w:val="en-US" w:eastAsia="zh-CN"/>
        </w:rPr>
        <w:t>贰仟玖佰</w:t>
      </w:r>
      <w:r>
        <w:rPr>
          <w:rFonts w:hint="eastAsia" w:ascii="宋体" w:hAnsi="宋体" w:eastAsia="宋体" w:cs="宋体"/>
          <w:sz w:val="24"/>
          <w:szCs w:val="24"/>
          <w:highlight w:val="none"/>
        </w:rPr>
        <w:t>元整，</w:t>
      </w:r>
      <w:r>
        <w:rPr>
          <w:rFonts w:hint="eastAsia" w:ascii="宋体" w:hAnsi="宋体" w:eastAsia="宋体" w:cs="宋体"/>
          <w:sz w:val="24"/>
          <w:szCs w:val="24"/>
        </w:rPr>
        <w:t>高于此</w:t>
      </w:r>
      <w:r>
        <w:rPr>
          <w:rFonts w:hint="eastAsia" w:ascii="宋体" w:hAnsi="宋体" w:cs="宋体"/>
          <w:sz w:val="24"/>
          <w:szCs w:val="24"/>
        </w:rPr>
        <w:t>价属于废标。</w:t>
      </w:r>
    </w:p>
    <w:p>
      <w:pPr>
        <w:pStyle w:val="8"/>
        <w:spacing w:line="360" w:lineRule="auto"/>
        <w:ind w:firstLine="482" w:firstLineChars="200"/>
        <w:outlineLvl w:val="0"/>
        <w:rPr>
          <w:rFonts w:hint="eastAsia"/>
          <w:b/>
          <w:szCs w:val="24"/>
        </w:rPr>
      </w:pPr>
      <w:r>
        <w:rPr>
          <w:rFonts w:hint="eastAsia"/>
          <w:b/>
          <w:szCs w:val="24"/>
        </w:rPr>
        <w:t>四、评标方式</w:t>
      </w:r>
    </w:p>
    <w:p>
      <w:pPr>
        <w:spacing w:line="360" w:lineRule="auto"/>
        <w:ind w:left="420" w:leftChars="200"/>
        <w:rPr>
          <w:rFonts w:hint="eastAsia"/>
        </w:rPr>
      </w:pPr>
      <w:r>
        <w:rPr>
          <w:rFonts w:hint="eastAsia"/>
          <w:sz w:val="24"/>
          <w:szCs w:val="24"/>
        </w:rPr>
        <w:t>综合评分</w:t>
      </w:r>
      <w:r>
        <w:rPr>
          <w:rFonts w:hint="eastAsia" w:ascii="宋体" w:hAnsi="宋体" w:cs="宋体"/>
          <w:sz w:val="24"/>
          <w:szCs w:val="24"/>
        </w:rPr>
        <w:t>。</w:t>
      </w:r>
    </w:p>
    <w:p>
      <w:pPr>
        <w:pStyle w:val="8"/>
        <w:spacing w:line="360" w:lineRule="auto"/>
        <w:ind w:firstLine="482" w:firstLineChars="200"/>
        <w:outlineLvl w:val="0"/>
        <w:rPr>
          <w:rFonts w:hint="eastAsia"/>
          <w:b/>
          <w:szCs w:val="24"/>
        </w:rPr>
      </w:pPr>
      <w:r>
        <w:rPr>
          <w:rFonts w:hint="eastAsia"/>
          <w:b/>
          <w:szCs w:val="24"/>
        </w:rPr>
        <w:t>五、竞争性谈判申请人资质</w:t>
      </w:r>
    </w:p>
    <w:p>
      <w:pPr>
        <w:pStyle w:val="17"/>
        <w:ind w:firstLine="600" w:firstLineChars="250"/>
        <w:rPr>
          <w:rFonts w:hint="eastAsia" w:ascii="宋体" w:hAnsi="宋体"/>
          <w:bCs/>
          <w:sz w:val="24"/>
          <w:szCs w:val="24"/>
        </w:rPr>
      </w:pPr>
      <w:bookmarkStart w:id="0" w:name="PO_供应商资格条件_1"/>
      <w:r>
        <w:rPr>
          <w:rFonts w:hint="eastAsia" w:ascii="宋体" w:hAnsi="宋体"/>
          <w:bCs/>
          <w:sz w:val="24"/>
          <w:szCs w:val="24"/>
        </w:rPr>
        <w:t>1.具有独立承担民事责任的能力；</w:t>
      </w:r>
    </w:p>
    <w:p>
      <w:pPr>
        <w:tabs>
          <w:tab w:val="left" w:pos="7665"/>
        </w:tabs>
        <w:spacing w:line="360" w:lineRule="auto"/>
        <w:ind w:firstLine="600" w:firstLineChars="250"/>
        <w:rPr>
          <w:rFonts w:hint="eastAsia" w:ascii="宋体" w:hAnsi="宋体"/>
          <w:bCs/>
          <w:sz w:val="24"/>
          <w:szCs w:val="24"/>
        </w:rPr>
      </w:pPr>
      <w:r>
        <w:rPr>
          <w:rFonts w:hint="eastAsia" w:ascii="宋体" w:hAnsi="宋体"/>
          <w:bCs/>
          <w:sz w:val="24"/>
          <w:szCs w:val="24"/>
        </w:rPr>
        <w:t>2.具有良好的商业信誉和健全的财务会计制度；</w:t>
      </w:r>
    </w:p>
    <w:p>
      <w:pPr>
        <w:tabs>
          <w:tab w:val="left" w:pos="7665"/>
        </w:tabs>
        <w:spacing w:line="360" w:lineRule="auto"/>
        <w:ind w:firstLine="600" w:firstLineChars="250"/>
        <w:rPr>
          <w:rFonts w:hint="eastAsia" w:ascii="宋体" w:hAnsi="宋体"/>
          <w:bCs/>
          <w:sz w:val="24"/>
          <w:szCs w:val="24"/>
        </w:rPr>
      </w:pPr>
      <w:r>
        <w:rPr>
          <w:rFonts w:hint="eastAsia" w:ascii="宋体" w:hAnsi="宋体"/>
          <w:bCs/>
          <w:sz w:val="24"/>
          <w:szCs w:val="24"/>
        </w:rPr>
        <w:t>3.具有履行合同所必须的设备</w:t>
      </w:r>
      <w:r>
        <w:rPr>
          <w:rFonts w:hint="eastAsia" w:ascii="宋体" w:hAnsi="宋体"/>
          <w:bCs/>
          <w:sz w:val="24"/>
          <w:szCs w:val="24"/>
          <w:lang w:val="en-US" w:eastAsia="zh-CN"/>
        </w:rPr>
        <w:t>和</w:t>
      </w:r>
      <w:r>
        <w:rPr>
          <w:rFonts w:hint="eastAsia" w:ascii="宋体" w:hAnsi="宋体"/>
          <w:bCs/>
          <w:sz w:val="24"/>
          <w:szCs w:val="24"/>
        </w:rPr>
        <w:t>专业技术能力；</w:t>
      </w:r>
    </w:p>
    <w:p>
      <w:pPr>
        <w:tabs>
          <w:tab w:val="left" w:pos="7665"/>
        </w:tabs>
        <w:spacing w:line="360" w:lineRule="auto"/>
        <w:ind w:firstLine="600" w:firstLineChars="250"/>
        <w:rPr>
          <w:rFonts w:hint="eastAsia" w:ascii="宋体" w:hAnsi="宋体"/>
          <w:bCs/>
          <w:sz w:val="24"/>
          <w:szCs w:val="24"/>
        </w:rPr>
      </w:pPr>
      <w:r>
        <w:rPr>
          <w:rFonts w:hint="eastAsia" w:ascii="宋体" w:hAnsi="宋体"/>
          <w:bCs/>
          <w:sz w:val="24"/>
          <w:szCs w:val="24"/>
        </w:rPr>
        <w:t>4.具有依法缴纳税收和社会保障资金的良好记录；</w:t>
      </w:r>
    </w:p>
    <w:p>
      <w:pPr>
        <w:tabs>
          <w:tab w:val="left" w:pos="7665"/>
        </w:tabs>
        <w:spacing w:line="360" w:lineRule="auto"/>
        <w:ind w:firstLine="600" w:firstLineChars="250"/>
        <w:rPr>
          <w:rFonts w:hint="eastAsia" w:ascii="宋体" w:hAnsi="宋体"/>
          <w:bCs/>
          <w:sz w:val="24"/>
          <w:szCs w:val="24"/>
        </w:rPr>
      </w:pPr>
      <w:r>
        <w:rPr>
          <w:rFonts w:hint="eastAsia" w:ascii="宋体" w:hAnsi="宋体"/>
          <w:bCs/>
          <w:sz w:val="24"/>
          <w:szCs w:val="24"/>
        </w:rPr>
        <w:t>5.参加本次采购活动前三年内，在经营活动中没有重大违法记录；</w:t>
      </w:r>
    </w:p>
    <w:p>
      <w:pPr>
        <w:pStyle w:val="17"/>
        <w:ind w:firstLine="600" w:firstLineChars="250"/>
        <w:rPr>
          <w:rFonts w:hint="eastAsia" w:ascii="宋体" w:hAnsi="宋体" w:eastAsia="宋体"/>
          <w:bCs/>
          <w:sz w:val="24"/>
          <w:szCs w:val="24"/>
          <w:lang w:val="en-US" w:eastAsia="zh-CN"/>
        </w:rPr>
      </w:pPr>
      <w:r>
        <w:rPr>
          <w:rFonts w:hint="eastAsia" w:ascii="宋体" w:hAnsi="宋体"/>
          <w:bCs/>
          <w:sz w:val="24"/>
          <w:szCs w:val="24"/>
          <w:lang w:val="en-US" w:eastAsia="zh-CN"/>
        </w:rPr>
        <w:t>6.经营范围含</w:t>
      </w:r>
      <w:r>
        <w:rPr>
          <w:rFonts w:hint="eastAsia" w:ascii="宋体" w:hAnsi="宋体"/>
          <w:bCs/>
          <w:sz w:val="24"/>
          <w:szCs w:val="24"/>
        </w:rPr>
        <w:t>装修装饰</w:t>
      </w:r>
      <w:r>
        <w:rPr>
          <w:rFonts w:hint="eastAsia" w:ascii="宋体" w:hAnsi="宋体"/>
          <w:bCs/>
          <w:sz w:val="24"/>
          <w:szCs w:val="24"/>
          <w:lang w:eastAsia="zh-CN"/>
        </w:rPr>
        <w:t>；</w:t>
      </w:r>
    </w:p>
    <w:p>
      <w:pPr>
        <w:pStyle w:val="17"/>
        <w:ind w:firstLine="600" w:firstLineChars="250"/>
        <w:rPr>
          <w:rFonts w:hint="eastAsia" w:ascii="宋体" w:hAnsi="宋体"/>
          <w:bCs/>
          <w:sz w:val="24"/>
          <w:szCs w:val="24"/>
        </w:rPr>
      </w:pPr>
      <w:r>
        <w:rPr>
          <w:rFonts w:hint="eastAsia" w:ascii="宋体" w:hAnsi="宋体"/>
          <w:bCs/>
          <w:sz w:val="24"/>
          <w:szCs w:val="24"/>
          <w:lang w:val="en-US" w:eastAsia="zh-CN"/>
        </w:rPr>
        <w:t>7</w:t>
      </w:r>
      <w:r>
        <w:rPr>
          <w:rFonts w:hint="eastAsia" w:ascii="宋体" w:hAnsi="宋体"/>
          <w:bCs/>
          <w:sz w:val="24"/>
          <w:szCs w:val="24"/>
        </w:rPr>
        <w:t>.法律、行政法规规定的其他条件；</w:t>
      </w:r>
    </w:p>
    <w:bookmarkEnd w:id="0"/>
    <w:p>
      <w:pPr>
        <w:pStyle w:val="17"/>
        <w:ind w:firstLine="600" w:firstLineChars="250"/>
        <w:rPr>
          <w:rFonts w:hint="eastAsia" w:ascii="宋体" w:hAnsi="宋体" w:eastAsia="宋体"/>
          <w:bCs/>
          <w:sz w:val="24"/>
          <w:szCs w:val="24"/>
          <w:lang w:eastAsia="zh-CN"/>
        </w:rPr>
      </w:pPr>
      <w:r>
        <w:rPr>
          <w:rFonts w:hint="eastAsia" w:ascii="宋体" w:hAnsi="宋体"/>
          <w:bCs/>
          <w:sz w:val="24"/>
          <w:szCs w:val="24"/>
        </w:rPr>
        <w:t>8.采购人根据采购项目提出的特殊条件</w:t>
      </w:r>
      <w:r>
        <w:rPr>
          <w:rFonts w:hint="eastAsia" w:ascii="宋体" w:hAnsi="宋体"/>
          <w:bCs/>
          <w:sz w:val="24"/>
          <w:szCs w:val="24"/>
          <w:lang w:eastAsia="zh-CN"/>
        </w:rPr>
        <w:t>；</w:t>
      </w:r>
    </w:p>
    <w:p>
      <w:pPr>
        <w:pStyle w:val="17"/>
        <w:ind w:firstLine="600" w:firstLineChars="250"/>
        <w:rPr>
          <w:rFonts w:hint="eastAsia" w:ascii="宋体" w:hAnsi="宋体" w:eastAsia="宋体"/>
          <w:bCs/>
          <w:sz w:val="24"/>
          <w:szCs w:val="24"/>
          <w:lang w:eastAsia="zh-CN"/>
        </w:rPr>
      </w:pPr>
      <w:r>
        <w:rPr>
          <w:rFonts w:hint="eastAsia" w:ascii="宋体" w:hAnsi="宋体"/>
          <w:bCs/>
          <w:sz w:val="24"/>
          <w:szCs w:val="24"/>
          <w:lang w:val="en-US" w:eastAsia="zh-CN"/>
        </w:rPr>
        <w:t>9</w:t>
      </w:r>
      <w:r>
        <w:rPr>
          <w:rFonts w:hint="eastAsia" w:ascii="宋体" w:hAnsi="宋体"/>
          <w:bCs/>
          <w:sz w:val="24"/>
          <w:szCs w:val="24"/>
        </w:rPr>
        <w:t>.按照规定获取了谈判文件</w:t>
      </w:r>
      <w:r>
        <w:rPr>
          <w:rFonts w:hint="eastAsia" w:ascii="宋体" w:hAnsi="宋体"/>
          <w:bCs/>
          <w:sz w:val="24"/>
          <w:szCs w:val="24"/>
          <w:lang w:eastAsia="zh-CN"/>
        </w:rPr>
        <w:t>；</w:t>
      </w:r>
    </w:p>
    <w:p>
      <w:pPr>
        <w:pStyle w:val="17"/>
        <w:ind w:firstLine="600" w:firstLineChars="250"/>
        <w:rPr>
          <w:rFonts w:hint="default" w:ascii="宋体" w:hAnsi="宋体" w:eastAsia="宋体"/>
          <w:bCs/>
          <w:sz w:val="24"/>
          <w:szCs w:val="24"/>
          <w:lang w:val="en-US" w:eastAsia="zh-CN"/>
        </w:rPr>
      </w:pPr>
      <w:r>
        <w:rPr>
          <w:rFonts w:hint="eastAsia" w:ascii="宋体" w:hAnsi="宋体"/>
          <w:bCs/>
          <w:sz w:val="24"/>
          <w:szCs w:val="24"/>
          <w:lang w:val="en-US" w:eastAsia="zh-CN"/>
        </w:rPr>
        <w:t>10.申请人于3月20日24:00前将营业执照扫描件发送至指定邮箱（601804957@qq.com）进行资格审查。</w:t>
      </w:r>
    </w:p>
    <w:p>
      <w:pPr>
        <w:pStyle w:val="8"/>
        <w:spacing w:line="360" w:lineRule="auto"/>
        <w:ind w:firstLine="482" w:firstLineChars="200"/>
        <w:outlineLvl w:val="0"/>
        <w:rPr>
          <w:rFonts w:hint="eastAsia"/>
          <w:b/>
          <w:szCs w:val="24"/>
        </w:rPr>
      </w:pPr>
      <w:r>
        <w:rPr>
          <w:rFonts w:hint="eastAsia"/>
          <w:b/>
          <w:szCs w:val="24"/>
        </w:rPr>
        <w:t>六、项目概况</w:t>
      </w:r>
    </w:p>
    <w:p>
      <w:pPr>
        <w:pStyle w:val="8"/>
        <w:spacing w:line="360" w:lineRule="auto"/>
        <w:ind w:firstLine="914" w:firstLineChars="381"/>
        <w:rPr>
          <w:rFonts w:hint="eastAsia"/>
          <w:szCs w:val="24"/>
        </w:rPr>
      </w:pPr>
      <w:r>
        <w:rPr>
          <w:rFonts w:hint="eastAsia"/>
          <w:szCs w:val="24"/>
        </w:rPr>
        <w:t>项目名称：</w:t>
      </w:r>
      <w:r>
        <w:rPr>
          <w:rFonts w:hint="eastAsia"/>
          <w:bCs w:val="0"/>
          <w:szCs w:val="24"/>
        </w:rPr>
        <w:t>甘盐连锁装修工程项目</w:t>
      </w:r>
    </w:p>
    <w:p>
      <w:pPr>
        <w:pStyle w:val="8"/>
        <w:spacing w:line="360" w:lineRule="auto"/>
        <w:ind w:firstLine="914" w:firstLineChars="381"/>
        <w:rPr>
          <w:rFonts w:hint="eastAsia"/>
          <w:szCs w:val="24"/>
        </w:rPr>
      </w:pPr>
      <w:r>
        <w:rPr>
          <w:rFonts w:hint="eastAsia"/>
          <w:szCs w:val="24"/>
        </w:rPr>
        <w:t>项目地点：</w:t>
      </w:r>
      <w:r>
        <w:rPr>
          <w:rFonts w:hint="eastAsia" w:cs="宋体"/>
          <w:bCs w:val="0"/>
          <w:szCs w:val="24"/>
        </w:rPr>
        <w:t>康定市炉城镇榆林新区榆林路100号</w:t>
      </w:r>
      <w:r>
        <w:rPr>
          <w:rFonts w:cs="宋体"/>
          <w:bCs w:val="0"/>
          <w:szCs w:val="24"/>
        </w:rPr>
        <w:t>B</w:t>
      </w:r>
      <w:r>
        <w:rPr>
          <w:rFonts w:hint="eastAsia" w:cs="宋体"/>
          <w:bCs w:val="0"/>
          <w:szCs w:val="24"/>
        </w:rPr>
        <w:t>栋1楼9-16号门面</w:t>
      </w:r>
    </w:p>
    <w:p>
      <w:pPr>
        <w:pStyle w:val="8"/>
        <w:spacing w:line="360" w:lineRule="auto"/>
        <w:ind w:firstLine="914" w:firstLineChars="381"/>
        <w:rPr>
          <w:szCs w:val="24"/>
        </w:rPr>
      </w:pPr>
      <w:r>
        <w:rPr>
          <w:rFonts w:hint="eastAsia"/>
          <w:szCs w:val="24"/>
        </w:rPr>
        <w:t>项目工期</w:t>
      </w:r>
      <w:r>
        <w:rPr>
          <w:rFonts w:hint="eastAsia" w:eastAsia="宋体" w:cs="宋体"/>
          <w:szCs w:val="24"/>
        </w:rPr>
        <w:t>：</w:t>
      </w:r>
      <w:r>
        <w:rPr>
          <w:rFonts w:hint="eastAsia" w:eastAsia="宋体" w:cs="宋体"/>
          <w:szCs w:val="24"/>
          <w:highlight w:val="none"/>
          <w:lang w:eastAsia="zh-CN"/>
        </w:rPr>
        <w:t>35</w:t>
      </w:r>
      <w:r>
        <w:rPr>
          <w:rFonts w:hint="eastAsia" w:eastAsia="宋体" w:cs="宋体"/>
          <w:szCs w:val="24"/>
        </w:rPr>
        <w:t>日历</w:t>
      </w:r>
      <w:r>
        <w:rPr>
          <w:rFonts w:hint="eastAsia"/>
          <w:szCs w:val="24"/>
        </w:rPr>
        <w:t>天</w:t>
      </w:r>
    </w:p>
    <w:p>
      <w:pPr>
        <w:pStyle w:val="8"/>
        <w:spacing w:line="360" w:lineRule="auto"/>
        <w:ind w:firstLine="914" w:firstLineChars="381"/>
        <w:rPr>
          <w:rFonts w:hint="eastAsia" w:eastAsia="宋体" w:cs="Times New Roman"/>
          <w:szCs w:val="24"/>
        </w:rPr>
      </w:pPr>
      <w:r>
        <w:rPr>
          <w:rFonts w:hint="eastAsia" w:eastAsia="宋体" w:cs="Times New Roman"/>
          <w:szCs w:val="24"/>
          <w:highlight w:val="none"/>
          <w:lang w:val="en-US" w:eastAsia="zh-CN"/>
        </w:rPr>
        <w:t>工程</w:t>
      </w:r>
      <w:r>
        <w:rPr>
          <w:rFonts w:hint="eastAsia" w:eastAsia="宋体" w:cs="Times New Roman"/>
          <w:szCs w:val="24"/>
        </w:rPr>
        <w:t>缺陷责任期：24个月</w:t>
      </w:r>
    </w:p>
    <w:p>
      <w:pPr>
        <w:pStyle w:val="8"/>
        <w:spacing w:line="360" w:lineRule="auto"/>
        <w:ind w:firstLine="482" w:firstLineChars="200"/>
        <w:outlineLvl w:val="0"/>
        <w:rPr>
          <w:rFonts w:hint="eastAsia"/>
          <w:b/>
          <w:szCs w:val="24"/>
        </w:rPr>
      </w:pPr>
      <w:r>
        <w:rPr>
          <w:rFonts w:hint="eastAsia"/>
          <w:b/>
          <w:szCs w:val="24"/>
        </w:rPr>
        <w:t>七、竞争性谈判投标文件要求</w:t>
      </w:r>
    </w:p>
    <w:p>
      <w:pPr>
        <w:spacing w:line="360" w:lineRule="auto"/>
        <w:rPr>
          <w:rFonts w:hint="eastAsia" w:ascii="宋体" w:hAnsi="宋体"/>
          <w:sz w:val="24"/>
          <w:szCs w:val="24"/>
        </w:rPr>
      </w:pPr>
      <w:r>
        <w:rPr>
          <w:rFonts w:hint="eastAsia" w:ascii="宋体" w:hAnsi="宋体"/>
          <w:sz w:val="24"/>
          <w:szCs w:val="24"/>
        </w:rPr>
        <w:t xml:space="preserve">     1. 竞争性谈判投标文件正本一份、副本二份。</w:t>
      </w:r>
    </w:p>
    <w:p>
      <w:pPr>
        <w:pStyle w:val="8"/>
        <w:spacing w:line="360" w:lineRule="auto"/>
        <w:ind w:firstLine="600" w:firstLineChars="250"/>
        <w:rPr>
          <w:rFonts w:hint="eastAsia"/>
          <w:bCs w:val="0"/>
          <w:szCs w:val="24"/>
        </w:rPr>
      </w:pPr>
      <w:r>
        <w:rPr>
          <w:rFonts w:hint="eastAsia"/>
          <w:bCs w:val="0"/>
          <w:szCs w:val="24"/>
        </w:rPr>
        <w:t>2. 类似业绩（合同或中标通知书）</w:t>
      </w:r>
    </w:p>
    <w:p>
      <w:pPr>
        <w:spacing w:line="360" w:lineRule="auto"/>
        <w:ind w:firstLine="600" w:firstLineChars="250"/>
        <w:rPr>
          <w:rFonts w:hint="eastAsia" w:ascii="宋体" w:hAnsi="宋体"/>
          <w:sz w:val="24"/>
          <w:szCs w:val="24"/>
        </w:rPr>
      </w:pPr>
      <w:r>
        <w:rPr>
          <w:rFonts w:hint="eastAsia" w:ascii="宋体" w:hAnsi="宋体"/>
          <w:sz w:val="24"/>
          <w:szCs w:val="24"/>
        </w:rPr>
        <w:t>3. 投标文件的包装和密封：投标文件的正副本应包装在一个密封袋内，并在封套的封口处加盖投标人单位章（鲜章）。</w:t>
      </w:r>
    </w:p>
    <w:p>
      <w:pPr>
        <w:pStyle w:val="8"/>
        <w:spacing w:line="360" w:lineRule="auto"/>
        <w:ind w:firstLine="482" w:firstLineChars="200"/>
        <w:outlineLvl w:val="0"/>
        <w:rPr>
          <w:rFonts w:hint="eastAsia"/>
          <w:b/>
          <w:szCs w:val="24"/>
          <w:lang w:val="en-US" w:eastAsia="zh-CN"/>
        </w:rPr>
      </w:pPr>
      <w:r>
        <w:rPr>
          <w:rFonts w:hint="eastAsia"/>
          <w:b/>
          <w:szCs w:val="24"/>
        </w:rPr>
        <w:t>八、</w:t>
      </w:r>
      <w:r>
        <w:rPr>
          <w:rFonts w:hint="eastAsia"/>
          <w:b/>
          <w:szCs w:val="24"/>
          <w:lang w:val="en-US" w:eastAsia="zh-CN"/>
        </w:rPr>
        <w:t>获取竞争性谈判文件截止时间</w:t>
      </w:r>
    </w:p>
    <w:p>
      <w:pPr>
        <w:pStyle w:val="8"/>
        <w:spacing w:line="360" w:lineRule="auto"/>
        <w:ind w:firstLine="480" w:firstLineChars="200"/>
        <w:outlineLvl w:val="0"/>
        <w:rPr>
          <w:rFonts w:hint="eastAsia"/>
          <w:b/>
          <w:szCs w:val="24"/>
          <w:lang w:val="en-US" w:eastAsia="zh-CN"/>
        </w:rPr>
      </w:pPr>
      <w:r>
        <w:rPr>
          <w:rFonts w:hint="eastAsia" w:ascii="宋体" w:hAnsi="宋体" w:eastAsia="楷体_GB2312"/>
          <w:sz w:val="24"/>
          <w:szCs w:val="24"/>
          <w:u w:val="single"/>
        </w:rPr>
        <w:t>2</w:t>
      </w:r>
      <w:r>
        <w:rPr>
          <w:rFonts w:hint="eastAsia" w:ascii="宋体" w:hAnsi="宋体" w:eastAsia="宋体" w:cs="Times New Roman"/>
          <w:spacing w:val="-8"/>
          <w:sz w:val="24"/>
          <w:szCs w:val="24"/>
          <w:u w:val="single"/>
        </w:rPr>
        <w:t>023年 3月</w:t>
      </w:r>
      <w:r>
        <w:rPr>
          <w:rFonts w:hint="eastAsia" w:cs="Times New Roman"/>
          <w:spacing w:val="-8"/>
          <w:sz w:val="24"/>
          <w:szCs w:val="24"/>
          <w:highlight w:val="none"/>
          <w:u w:val="single"/>
          <w:lang w:val="en-US" w:eastAsia="zh-CN"/>
        </w:rPr>
        <w:t>17</w:t>
      </w:r>
      <w:r>
        <w:rPr>
          <w:rFonts w:hint="eastAsia" w:ascii="宋体" w:hAnsi="宋体" w:eastAsia="宋体" w:cs="Times New Roman"/>
          <w:spacing w:val="-8"/>
          <w:sz w:val="24"/>
          <w:szCs w:val="24"/>
          <w:u w:val="single"/>
        </w:rPr>
        <w:t>日</w:t>
      </w:r>
      <w:r>
        <w:rPr>
          <w:rFonts w:hint="eastAsia" w:cs="Times New Roman"/>
          <w:spacing w:val="-8"/>
          <w:sz w:val="24"/>
          <w:szCs w:val="24"/>
          <w:u w:val="single"/>
          <w:lang w:val="en-US" w:eastAsia="zh-CN"/>
        </w:rPr>
        <w:t>至</w:t>
      </w:r>
      <w:r>
        <w:rPr>
          <w:rFonts w:hint="eastAsia" w:ascii="宋体" w:hAnsi="宋体" w:eastAsia="楷体_GB2312"/>
          <w:sz w:val="24"/>
          <w:szCs w:val="24"/>
          <w:u w:val="single"/>
        </w:rPr>
        <w:t>2</w:t>
      </w:r>
      <w:r>
        <w:rPr>
          <w:rFonts w:hint="eastAsia" w:ascii="宋体" w:hAnsi="宋体" w:eastAsia="宋体" w:cs="Times New Roman"/>
          <w:spacing w:val="-8"/>
          <w:sz w:val="24"/>
          <w:szCs w:val="24"/>
          <w:u w:val="single"/>
        </w:rPr>
        <w:t>023年 3月</w:t>
      </w:r>
      <w:r>
        <w:rPr>
          <w:rFonts w:hint="eastAsia" w:ascii="宋体" w:hAnsi="宋体" w:eastAsia="宋体" w:cs="Times New Roman"/>
          <w:spacing w:val="-8"/>
          <w:sz w:val="24"/>
          <w:szCs w:val="24"/>
          <w:highlight w:val="none"/>
          <w:u w:val="single"/>
          <w:lang w:eastAsia="zh-CN"/>
        </w:rPr>
        <w:t>2</w:t>
      </w:r>
      <w:r>
        <w:rPr>
          <w:rFonts w:hint="eastAsia" w:cs="Times New Roman"/>
          <w:spacing w:val="-8"/>
          <w:sz w:val="24"/>
          <w:szCs w:val="24"/>
          <w:highlight w:val="none"/>
          <w:u w:val="single"/>
          <w:lang w:val="en-US" w:eastAsia="zh-CN"/>
        </w:rPr>
        <w:t>0</w:t>
      </w:r>
      <w:r>
        <w:rPr>
          <w:rFonts w:hint="eastAsia" w:ascii="宋体" w:hAnsi="宋体" w:eastAsia="宋体" w:cs="Times New Roman"/>
          <w:spacing w:val="-8"/>
          <w:sz w:val="24"/>
          <w:szCs w:val="24"/>
          <w:u w:val="single"/>
        </w:rPr>
        <w:t>日</w:t>
      </w:r>
      <w:r>
        <w:rPr>
          <w:rFonts w:hint="eastAsia" w:ascii="宋体" w:hAnsi="宋体"/>
          <w:spacing w:val="-8"/>
          <w:sz w:val="24"/>
          <w:szCs w:val="24"/>
          <w:u w:val="single"/>
        </w:rPr>
        <w:t>，</w:t>
      </w:r>
      <w:r>
        <w:rPr>
          <w:rFonts w:hint="eastAsia"/>
          <w:spacing w:val="-8"/>
          <w:sz w:val="24"/>
          <w:szCs w:val="24"/>
          <w:u w:val="single"/>
          <w:lang w:val="en-US" w:eastAsia="zh-CN"/>
        </w:rPr>
        <w:t>逾期不再受理。</w:t>
      </w:r>
    </w:p>
    <w:p>
      <w:pPr>
        <w:pStyle w:val="8"/>
        <w:spacing w:line="360" w:lineRule="auto"/>
        <w:ind w:firstLine="482" w:firstLineChars="200"/>
        <w:outlineLvl w:val="0"/>
        <w:rPr>
          <w:rFonts w:hint="eastAsia"/>
          <w:b/>
          <w:szCs w:val="24"/>
        </w:rPr>
      </w:pPr>
      <w:r>
        <w:rPr>
          <w:rFonts w:hint="eastAsia"/>
          <w:b/>
          <w:szCs w:val="24"/>
        </w:rPr>
        <w:t>九、竞争性谈判时间及地点</w:t>
      </w:r>
    </w:p>
    <w:p>
      <w:pPr>
        <w:spacing w:line="360" w:lineRule="auto"/>
        <w:ind w:firstLine="480" w:firstLineChars="200"/>
        <w:rPr>
          <w:rFonts w:hint="eastAsia" w:ascii="宋体" w:hAnsi="宋体"/>
          <w:sz w:val="24"/>
          <w:szCs w:val="24"/>
        </w:rPr>
      </w:pPr>
      <w:r>
        <w:rPr>
          <w:rFonts w:hint="eastAsia" w:ascii="宋体" w:hAnsi="宋体" w:eastAsia="楷体_GB2312"/>
          <w:sz w:val="24"/>
          <w:szCs w:val="24"/>
          <w:u w:val="single"/>
        </w:rPr>
        <w:t>2</w:t>
      </w:r>
      <w:r>
        <w:rPr>
          <w:rFonts w:hint="eastAsia" w:ascii="宋体" w:hAnsi="宋体" w:eastAsia="宋体" w:cs="Times New Roman"/>
          <w:spacing w:val="-8"/>
          <w:sz w:val="24"/>
          <w:szCs w:val="24"/>
          <w:u w:val="single"/>
        </w:rPr>
        <w:t>023年 3月</w:t>
      </w:r>
      <w:r>
        <w:rPr>
          <w:rFonts w:hint="eastAsia" w:ascii="宋体" w:hAnsi="宋体" w:eastAsia="宋体" w:cs="Times New Roman"/>
          <w:spacing w:val="-8"/>
          <w:sz w:val="24"/>
          <w:szCs w:val="24"/>
          <w:highlight w:val="none"/>
          <w:u w:val="single"/>
          <w:lang w:eastAsia="zh-CN"/>
        </w:rPr>
        <w:t>2</w:t>
      </w:r>
      <w:r>
        <w:rPr>
          <w:rFonts w:hint="eastAsia" w:ascii="宋体" w:hAnsi="宋体" w:eastAsia="宋体" w:cs="Times New Roman"/>
          <w:spacing w:val="-8"/>
          <w:sz w:val="24"/>
          <w:szCs w:val="24"/>
          <w:highlight w:val="none"/>
          <w:u w:val="single"/>
          <w:lang w:val="en-US" w:eastAsia="zh-CN"/>
        </w:rPr>
        <w:t>1</w:t>
      </w:r>
      <w:r>
        <w:rPr>
          <w:rFonts w:hint="eastAsia" w:ascii="宋体" w:hAnsi="宋体" w:eastAsia="宋体" w:cs="Times New Roman"/>
          <w:spacing w:val="-8"/>
          <w:sz w:val="24"/>
          <w:szCs w:val="24"/>
          <w:u w:val="single"/>
        </w:rPr>
        <w:t>日上午9:30</w:t>
      </w:r>
      <w:r>
        <w:rPr>
          <w:rFonts w:hint="eastAsia" w:ascii="宋体" w:hAnsi="宋体"/>
          <w:spacing w:val="-8"/>
          <w:sz w:val="24"/>
          <w:szCs w:val="24"/>
          <w:u w:val="single"/>
        </w:rPr>
        <w:t>，甘孜州康定市炉城镇水井电梯公寓5楼503会议室</w:t>
      </w:r>
      <w:r>
        <w:rPr>
          <w:rFonts w:hint="eastAsia" w:ascii="宋体" w:hAnsi="宋体"/>
          <w:sz w:val="24"/>
          <w:szCs w:val="24"/>
          <w:u w:val="single"/>
        </w:rPr>
        <w:t>。</w:t>
      </w:r>
    </w:p>
    <w:p>
      <w:pPr>
        <w:pStyle w:val="8"/>
        <w:spacing w:line="360" w:lineRule="auto"/>
        <w:ind w:firstLine="482" w:firstLineChars="200"/>
        <w:outlineLvl w:val="0"/>
        <w:rPr>
          <w:rFonts w:hint="eastAsia"/>
          <w:b/>
          <w:szCs w:val="24"/>
        </w:rPr>
      </w:pPr>
      <w:r>
        <w:rPr>
          <w:rFonts w:hint="eastAsia"/>
          <w:b/>
          <w:szCs w:val="24"/>
        </w:rPr>
        <w:t>十、竞争性谈判范围、内容</w:t>
      </w:r>
    </w:p>
    <w:p>
      <w:pPr>
        <w:spacing w:line="360" w:lineRule="auto"/>
        <w:ind w:firstLine="480" w:firstLineChars="200"/>
        <w:rPr>
          <w:rFonts w:hint="eastAsia" w:ascii="宋体" w:hAnsi="宋体"/>
          <w:sz w:val="24"/>
          <w:szCs w:val="24"/>
        </w:rPr>
      </w:pPr>
      <w:r>
        <w:rPr>
          <w:rStyle w:val="18"/>
          <w:rFonts w:hint="eastAsia" w:ascii="宋体" w:hAnsi="宋体"/>
          <w:b w:val="0"/>
          <w:color w:val="000000"/>
          <w:sz w:val="24"/>
          <w:szCs w:val="24"/>
          <w:u w:val="none"/>
        </w:rPr>
        <w:t>甘盐连锁装修工程，详见采购施工图及工程量清单</w:t>
      </w:r>
      <w:r>
        <w:rPr>
          <w:rFonts w:hint="eastAsia" w:ascii="宋体" w:hAnsi="宋体"/>
          <w:sz w:val="24"/>
          <w:szCs w:val="24"/>
        </w:rPr>
        <w:t>。</w:t>
      </w:r>
    </w:p>
    <w:p>
      <w:pPr>
        <w:pStyle w:val="8"/>
        <w:spacing w:line="360" w:lineRule="auto"/>
        <w:ind w:firstLine="482" w:firstLineChars="200"/>
        <w:outlineLvl w:val="0"/>
        <w:rPr>
          <w:rFonts w:hint="eastAsia"/>
          <w:b/>
          <w:color w:val="000000"/>
          <w:szCs w:val="24"/>
        </w:rPr>
      </w:pPr>
      <w:r>
        <w:rPr>
          <w:rFonts w:hint="eastAsia"/>
          <w:b/>
          <w:szCs w:val="24"/>
        </w:rPr>
        <w:t>十一、竞争性谈判申请人须知</w:t>
      </w:r>
    </w:p>
    <w:p>
      <w:pPr>
        <w:pStyle w:val="8"/>
        <w:spacing w:line="360" w:lineRule="auto"/>
        <w:rPr>
          <w:rFonts w:hint="eastAsia"/>
          <w:szCs w:val="24"/>
        </w:rPr>
      </w:pPr>
      <w:r>
        <w:rPr>
          <w:rFonts w:hint="eastAsia"/>
          <w:szCs w:val="24"/>
        </w:rPr>
        <w:t xml:space="preserve"> 1.竞争性谈判申请人自行承担所有与参加竞争性谈判有关的费用。</w:t>
      </w:r>
    </w:p>
    <w:p>
      <w:pPr>
        <w:pStyle w:val="8"/>
        <w:spacing w:line="360" w:lineRule="auto"/>
        <w:rPr>
          <w:rFonts w:hint="eastAsia"/>
          <w:szCs w:val="24"/>
        </w:rPr>
      </w:pPr>
      <w:r>
        <w:rPr>
          <w:rFonts w:hint="eastAsia"/>
          <w:szCs w:val="24"/>
        </w:rPr>
        <w:t xml:space="preserve"> 2.本项目不接受联合体竞争性谈判。</w:t>
      </w:r>
    </w:p>
    <w:p>
      <w:pPr>
        <w:pStyle w:val="8"/>
        <w:spacing w:line="360" w:lineRule="auto"/>
        <w:rPr>
          <w:rFonts w:hint="eastAsia"/>
          <w:szCs w:val="24"/>
        </w:rPr>
      </w:pPr>
      <w:r>
        <w:rPr>
          <w:rFonts w:hint="eastAsia"/>
          <w:szCs w:val="24"/>
        </w:rPr>
        <w:t xml:space="preserve"> 3.竞争性谈判投标文件组成：竞争性谈判报价内容和资质证明部分。</w:t>
      </w:r>
    </w:p>
    <w:p>
      <w:pPr>
        <w:pStyle w:val="8"/>
        <w:spacing w:line="360" w:lineRule="auto"/>
        <w:ind w:left="522" w:leftChars="228" w:hanging="43" w:hangingChars="18"/>
        <w:rPr>
          <w:szCs w:val="24"/>
        </w:rPr>
      </w:pPr>
      <w:r>
        <w:rPr>
          <w:rFonts w:hint="eastAsia"/>
          <w:szCs w:val="24"/>
        </w:rPr>
        <w:t xml:space="preserve"> 4.所提供的物品应满足设计风格，所有尺寸需由中标供应商到现场测量并深化，空间设计师配合。</w:t>
      </w:r>
    </w:p>
    <w:p>
      <w:pPr>
        <w:pStyle w:val="8"/>
        <w:spacing w:line="360" w:lineRule="auto"/>
        <w:ind w:left="522" w:leftChars="228" w:hanging="43" w:hangingChars="18"/>
        <w:rPr>
          <w:rFonts w:cs="宋体"/>
          <w:szCs w:val="24"/>
        </w:rPr>
      </w:pPr>
      <w:r>
        <w:rPr>
          <w:rFonts w:hint="eastAsia"/>
          <w:szCs w:val="24"/>
        </w:rPr>
        <w:t>5</w:t>
      </w:r>
      <w:r>
        <w:rPr>
          <w:szCs w:val="24"/>
        </w:rPr>
        <w:t>.</w:t>
      </w:r>
      <w:r>
        <w:rPr>
          <w:rFonts w:hint="eastAsia" w:cs="宋体"/>
          <w:szCs w:val="24"/>
        </w:rPr>
        <w:t>项目投标报价包括但不限于材料费、人员工资、管理费、税费、利润等等费用，实行固定包干价。</w:t>
      </w:r>
    </w:p>
    <w:p>
      <w:pPr>
        <w:pStyle w:val="8"/>
        <w:spacing w:line="360" w:lineRule="auto"/>
        <w:ind w:left="522" w:leftChars="228" w:hanging="43" w:hangingChars="18"/>
        <w:rPr>
          <w:szCs w:val="24"/>
        </w:rPr>
      </w:pPr>
      <w:r>
        <w:rPr>
          <w:szCs w:val="24"/>
        </w:rPr>
        <w:t>6.</w:t>
      </w:r>
      <w:r>
        <w:rPr>
          <w:rFonts w:hint="eastAsia"/>
          <w:szCs w:val="24"/>
        </w:rPr>
        <w:t>竞争性谈判申请人工作人员在装饰装修过程中，应时刻注意注意自身及他人人身、财产安全，若造成他人人身损害、财产损失，均由竞争性谈判申请人承担损害赔偿或补偿责任。</w:t>
      </w:r>
    </w:p>
    <w:p>
      <w:pPr>
        <w:pStyle w:val="8"/>
        <w:spacing w:line="360" w:lineRule="auto"/>
        <w:ind w:left="522" w:leftChars="228" w:hanging="43" w:hangingChars="18"/>
        <w:rPr>
          <w:rFonts w:hint="eastAsia"/>
          <w:szCs w:val="24"/>
        </w:rPr>
      </w:pPr>
      <w:r>
        <w:rPr>
          <w:rFonts w:hint="eastAsia"/>
          <w:szCs w:val="24"/>
        </w:rPr>
        <w:t>7</w:t>
      </w:r>
      <w:r>
        <w:rPr>
          <w:szCs w:val="24"/>
        </w:rPr>
        <w:t>.</w:t>
      </w:r>
      <w:r>
        <w:rPr>
          <w:rFonts w:hint="eastAsia"/>
          <w:szCs w:val="24"/>
        </w:rPr>
        <w:t>工程竣工验收合格交付采购人使用后，采购人支付中标价款的9</w:t>
      </w:r>
      <w:r>
        <w:rPr>
          <w:szCs w:val="24"/>
        </w:rPr>
        <w:t>5%</w:t>
      </w:r>
      <w:r>
        <w:rPr>
          <w:rFonts w:hint="eastAsia"/>
          <w:szCs w:val="24"/>
        </w:rPr>
        <w:t>，剩余</w:t>
      </w:r>
      <w:r>
        <w:rPr>
          <w:szCs w:val="24"/>
        </w:rPr>
        <w:t>5%</w:t>
      </w:r>
      <w:r>
        <w:rPr>
          <w:rFonts w:hint="eastAsia"/>
          <w:szCs w:val="24"/>
        </w:rPr>
        <w:t>在工程缺陷责任期满且无质量问题后支付。</w:t>
      </w:r>
    </w:p>
    <w:p>
      <w:pPr>
        <w:pStyle w:val="8"/>
        <w:spacing w:line="360" w:lineRule="auto"/>
        <w:ind w:firstLine="482" w:firstLineChars="200"/>
        <w:outlineLvl w:val="0"/>
        <w:rPr>
          <w:rFonts w:hint="eastAsia"/>
          <w:szCs w:val="24"/>
        </w:rPr>
      </w:pPr>
      <w:r>
        <w:rPr>
          <w:rFonts w:hint="eastAsia"/>
          <w:b/>
          <w:szCs w:val="24"/>
          <w:lang w:val="en-US" w:eastAsia="zh-CN"/>
        </w:rPr>
        <w:t>十二、</w:t>
      </w:r>
      <w:r>
        <w:rPr>
          <w:rFonts w:hint="eastAsia"/>
          <w:b/>
          <w:szCs w:val="24"/>
        </w:rPr>
        <w:t>竞争性谈判会议流程</w:t>
      </w:r>
    </w:p>
    <w:p>
      <w:pPr>
        <w:pStyle w:val="8"/>
        <w:spacing w:line="360" w:lineRule="auto"/>
        <w:ind w:firstLine="554" w:firstLineChars="231"/>
        <w:rPr>
          <w:rFonts w:hint="eastAsia"/>
          <w:szCs w:val="24"/>
        </w:rPr>
      </w:pPr>
      <w:r>
        <w:rPr>
          <w:rFonts w:hint="eastAsia"/>
          <w:szCs w:val="24"/>
        </w:rPr>
        <w:t>1.竞争性谈判由招标（采购）人组成的评审组当众查验竞争性谈判投标文件密封情况；</w:t>
      </w:r>
    </w:p>
    <w:p>
      <w:pPr>
        <w:pStyle w:val="8"/>
        <w:spacing w:line="360" w:lineRule="auto"/>
        <w:ind w:firstLine="554" w:firstLineChars="231"/>
        <w:rPr>
          <w:rFonts w:hint="eastAsia"/>
          <w:color w:val="000000"/>
          <w:szCs w:val="24"/>
        </w:rPr>
      </w:pPr>
      <w:r>
        <w:rPr>
          <w:rFonts w:hint="eastAsia"/>
          <w:szCs w:val="24"/>
        </w:rPr>
        <w:t>2.竞争性谈判评审组逐一对</w:t>
      </w:r>
      <w:r>
        <w:rPr>
          <w:rFonts w:hint="eastAsia"/>
          <w:color w:val="000000"/>
          <w:szCs w:val="24"/>
        </w:rPr>
        <w:t xml:space="preserve">竞争性谈判申请人的竞争性谈判投标文件进行资格审查，并对通过资格审查的申请人逐一进行谈判； </w:t>
      </w:r>
    </w:p>
    <w:p>
      <w:pPr>
        <w:pStyle w:val="8"/>
        <w:spacing w:line="360" w:lineRule="auto"/>
        <w:ind w:firstLine="554" w:firstLineChars="231"/>
        <w:rPr>
          <w:rFonts w:hint="eastAsia"/>
          <w:szCs w:val="24"/>
        </w:rPr>
      </w:pPr>
      <w:r>
        <w:rPr>
          <w:rFonts w:hint="eastAsia"/>
          <w:szCs w:val="24"/>
        </w:rPr>
        <w:t>3.竞争性谈判中选单位由竞争性谈判小组依据经评审的综合评分最高分确定；</w:t>
      </w:r>
    </w:p>
    <w:p>
      <w:pPr>
        <w:pStyle w:val="10"/>
        <w:spacing w:line="360" w:lineRule="auto"/>
        <w:ind w:left="99" w:leftChars="47" w:firstLine="480" w:firstLineChars="200"/>
        <w:rPr>
          <w:rFonts w:hint="eastAsia" w:ascii="宋体" w:eastAsia="宋体"/>
          <w:sz w:val="24"/>
        </w:rPr>
      </w:pPr>
      <w:r>
        <w:rPr>
          <w:rFonts w:hint="eastAsia" w:ascii="宋体" w:eastAsia="宋体"/>
          <w:sz w:val="24"/>
        </w:rPr>
        <w:t>4.采购中选的供应商,在发出竞争性谈判中选通知书3日内和采购人签订装修合同。</w:t>
      </w:r>
    </w:p>
    <w:p>
      <w:pPr>
        <w:pStyle w:val="10"/>
        <w:spacing w:line="360" w:lineRule="auto"/>
        <w:ind w:left="99" w:leftChars="47" w:firstLine="480" w:firstLineChars="200"/>
        <w:rPr>
          <w:rFonts w:hint="eastAsia" w:ascii="宋体" w:eastAsia="宋体"/>
          <w:sz w:val="24"/>
        </w:rPr>
      </w:pPr>
      <w:r>
        <w:rPr>
          <w:rFonts w:hint="eastAsia" w:ascii="宋体" w:eastAsia="宋体"/>
          <w:sz w:val="24"/>
        </w:rPr>
        <w:t xml:space="preserve">招标（采购）人：甘孜州盐业有限责任公司 </w:t>
      </w:r>
    </w:p>
    <w:p>
      <w:pPr>
        <w:tabs>
          <w:tab w:val="left" w:pos="5292"/>
        </w:tabs>
        <w:spacing w:line="360" w:lineRule="auto"/>
        <w:ind w:firstLine="576" w:firstLineChars="240"/>
        <w:rPr>
          <w:rFonts w:hint="default" w:ascii="宋体" w:hAnsi="宋体" w:eastAsia="宋体" w:cs="Times New Roman"/>
          <w:sz w:val="24"/>
          <w:szCs w:val="24"/>
        </w:rPr>
      </w:pPr>
      <w:r>
        <w:rPr>
          <w:rFonts w:hint="eastAsia" w:ascii="宋体" w:hAnsi="宋体" w:eastAsia="宋体" w:cs="Times New Roman"/>
          <w:sz w:val="24"/>
          <w:szCs w:val="24"/>
        </w:rPr>
        <w:t xml:space="preserve">电  话： </w:t>
      </w:r>
      <w:r>
        <w:rPr>
          <w:rFonts w:hint="eastAsia" w:ascii="宋体" w:hAnsi="宋体" w:eastAsia="宋体" w:cs="Times New Roman"/>
          <w:sz w:val="24"/>
          <w:szCs w:val="24"/>
          <w:highlight w:val="none"/>
          <w:lang w:val="en-US" w:eastAsia="zh-CN"/>
        </w:rPr>
        <w:t>13568282970</w:t>
      </w:r>
    </w:p>
    <w:p>
      <w:pPr>
        <w:spacing w:line="360" w:lineRule="auto"/>
        <w:ind w:firstLine="600" w:firstLineChars="250"/>
        <w:rPr>
          <w:rFonts w:hint="eastAsia" w:ascii="宋体" w:hAnsi="宋体" w:eastAsia="宋体" w:cs="Times New Roman"/>
          <w:sz w:val="24"/>
          <w:szCs w:val="24"/>
        </w:rPr>
      </w:pPr>
      <w:r>
        <w:rPr>
          <w:rFonts w:hint="eastAsia" w:ascii="宋体" w:hAnsi="宋体" w:eastAsia="宋体" w:cs="Times New Roman"/>
          <w:sz w:val="24"/>
          <w:szCs w:val="24"/>
        </w:rPr>
        <w:t>联系人：</w:t>
      </w:r>
      <w:r>
        <w:rPr>
          <w:rFonts w:hint="eastAsia" w:ascii="宋体" w:hAnsi="宋体" w:eastAsia="宋体" w:cs="Times New Roman"/>
          <w:sz w:val="24"/>
          <w:szCs w:val="24"/>
          <w:highlight w:val="none"/>
          <w:lang w:val="en-US" w:eastAsia="zh-CN"/>
        </w:rPr>
        <w:t>高女士</w:t>
      </w:r>
    </w:p>
    <w:p>
      <w:pPr>
        <w:tabs>
          <w:tab w:val="left" w:pos="5292"/>
        </w:tabs>
        <w:spacing w:line="360" w:lineRule="auto"/>
        <w:ind w:firstLine="600" w:firstLineChars="250"/>
        <w:rPr>
          <w:rFonts w:hint="eastAsia" w:ascii="宋体"/>
          <w:sz w:val="24"/>
          <w:szCs w:val="24"/>
        </w:rPr>
      </w:pPr>
      <w:r>
        <w:rPr>
          <w:rFonts w:hint="eastAsia" w:ascii="宋体" w:hAnsi="宋体"/>
          <w:sz w:val="24"/>
          <w:szCs w:val="24"/>
        </w:rPr>
        <w:t xml:space="preserve">地  址： </w:t>
      </w:r>
      <w:r>
        <w:rPr>
          <w:rFonts w:hint="eastAsia" w:ascii="宋体" w:hAnsi="宋体"/>
          <w:spacing w:val="-8"/>
          <w:sz w:val="24"/>
          <w:szCs w:val="24"/>
          <w:u w:val="single"/>
        </w:rPr>
        <w:t>甘孜州康定市炉城镇水井电梯公寓5楼503会议室</w:t>
      </w:r>
      <w:r>
        <w:rPr>
          <w:rFonts w:hint="eastAsia" w:ascii="宋体" w:hAnsi="宋体"/>
          <w:sz w:val="24"/>
          <w:szCs w:val="24"/>
        </w:rPr>
        <w:tab/>
      </w:r>
    </w:p>
    <w:p>
      <w:pPr>
        <w:jc w:val="center"/>
        <w:rPr>
          <w:rFonts w:hint="eastAsia" w:ascii="宋体" w:hAnsi="宋体"/>
          <w:bCs/>
          <w:sz w:val="24"/>
          <w:szCs w:val="24"/>
        </w:rPr>
      </w:pPr>
      <w:r>
        <w:rPr>
          <w:rFonts w:hint="eastAsia" w:ascii="宋体" w:hAnsi="宋体"/>
          <w:b/>
          <w:sz w:val="24"/>
          <w:szCs w:val="24"/>
        </w:rPr>
        <w:t xml:space="preserve">               </w:t>
      </w:r>
      <w:r>
        <w:rPr>
          <w:rFonts w:hint="eastAsia" w:ascii="宋体" w:hAnsi="宋体"/>
          <w:bCs/>
          <w:sz w:val="24"/>
          <w:szCs w:val="24"/>
        </w:rPr>
        <w:t xml:space="preserve">   </w:t>
      </w:r>
    </w:p>
    <w:p>
      <w:pPr>
        <w:pStyle w:val="13"/>
        <w:ind w:firstLine="240"/>
        <w:rPr>
          <w:rFonts w:hint="eastAsia" w:ascii="宋体" w:hAnsi="宋体"/>
          <w:bCs/>
          <w:sz w:val="24"/>
          <w:szCs w:val="24"/>
        </w:rPr>
      </w:pPr>
    </w:p>
    <w:p>
      <w:pPr>
        <w:pStyle w:val="13"/>
        <w:ind w:firstLine="240"/>
        <w:rPr>
          <w:rFonts w:hint="eastAsia" w:ascii="宋体" w:hAnsi="宋体"/>
          <w:bCs/>
          <w:sz w:val="24"/>
          <w:szCs w:val="24"/>
        </w:rPr>
      </w:pPr>
    </w:p>
    <w:p>
      <w:pPr>
        <w:jc w:val="center"/>
        <w:rPr>
          <w:rFonts w:ascii="宋体" w:hAnsi="宋体"/>
          <w:bCs/>
          <w:sz w:val="24"/>
          <w:szCs w:val="24"/>
        </w:rPr>
      </w:pPr>
      <w:r>
        <w:rPr>
          <w:rFonts w:hint="eastAsia" w:ascii="宋体" w:hAnsi="宋体"/>
          <w:bCs/>
          <w:sz w:val="24"/>
          <w:szCs w:val="24"/>
        </w:rPr>
        <w:t xml:space="preserve">                 甘孜州盐业有限责任公司</w:t>
      </w:r>
    </w:p>
    <w:p>
      <w:pPr>
        <w:jc w:val="center"/>
        <w:rPr>
          <w:rFonts w:hint="eastAsia" w:ascii="宋体" w:hAnsi="宋体" w:eastAsia="宋体" w:cs="Times New Roman"/>
          <w:bCs/>
          <w:sz w:val="24"/>
          <w:szCs w:val="24"/>
        </w:rPr>
      </w:pPr>
      <w:r>
        <w:rPr>
          <w:rFonts w:hint="eastAsia" w:ascii="宋体" w:hAnsi="宋体"/>
          <w:bCs/>
          <w:sz w:val="24"/>
          <w:szCs w:val="24"/>
        </w:rPr>
        <w:t xml:space="preserve">                   2023</w:t>
      </w:r>
      <w:r>
        <w:rPr>
          <w:rFonts w:hint="eastAsia" w:ascii="宋体" w:hAnsi="宋体" w:eastAsia="宋体" w:cs="Times New Roman"/>
          <w:bCs/>
          <w:sz w:val="24"/>
          <w:szCs w:val="24"/>
        </w:rPr>
        <w:t>年3月</w:t>
      </w:r>
      <w:r>
        <w:rPr>
          <w:rFonts w:hint="eastAsia" w:ascii="宋体" w:hAnsi="宋体" w:eastAsia="宋体" w:cs="Times New Roman"/>
          <w:bCs/>
          <w:sz w:val="24"/>
          <w:szCs w:val="24"/>
          <w:highlight w:val="none"/>
          <w:lang w:eastAsia="zh-CN"/>
        </w:rPr>
        <w:t>1</w:t>
      </w:r>
      <w:r>
        <w:rPr>
          <w:rFonts w:hint="eastAsia" w:ascii="宋体" w:hAnsi="宋体" w:eastAsia="宋体" w:cs="Times New Roman"/>
          <w:bCs/>
          <w:sz w:val="24"/>
          <w:szCs w:val="24"/>
          <w:highlight w:val="none"/>
          <w:lang w:val="en-US" w:eastAsia="zh-CN"/>
        </w:rPr>
        <w:t>7</w:t>
      </w:r>
      <w:r>
        <w:rPr>
          <w:rFonts w:hint="eastAsia" w:ascii="宋体" w:hAnsi="宋体" w:eastAsia="宋体" w:cs="Times New Roman"/>
          <w:bCs/>
          <w:sz w:val="24"/>
          <w:szCs w:val="24"/>
        </w:rPr>
        <w:t>日</w:t>
      </w:r>
    </w:p>
    <w:p>
      <w:pPr>
        <w:pStyle w:val="13"/>
        <w:ind w:firstLine="0" w:firstLineChars="0"/>
        <w:rPr>
          <w:rFonts w:hint="eastAsia" w:ascii="宋体" w:hAnsi="宋体"/>
          <w:bCs/>
          <w:sz w:val="24"/>
          <w:szCs w:val="24"/>
        </w:rPr>
      </w:pPr>
    </w:p>
    <w:p>
      <w:pPr>
        <w:pStyle w:val="13"/>
        <w:ind w:firstLine="240"/>
        <w:rPr>
          <w:rFonts w:hint="eastAsia" w:ascii="宋体" w:hAnsi="宋体"/>
          <w:bCs/>
          <w:sz w:val="24"/>
          <w:szCs w:val="24"/>
        </w:rPr>
      </w:pPr>
    </w:p>
    <w:p>
      <w:pPr>
        <w:pStyle w:val="13"/>
        <w:ind w:firstLine="0" w:firstLineChars="0"/>
        <w:rPr>
          <w:rFonts w:hint="eastAsia" w:ascii="宋体" w:hAnsi="宋体"/>
          <w:bCs/>
          <w:sz w:val="24"/>
          <w:szCs w:val="24"/>
        </w:rPr>
      </w:pPr>
    </w:p>
    <w:p>
      <w:pPr>
        <w:outlineLvl w:val="0"/>
        <w:rPr>
          <w:rFonts w:hint="eastAsia" w:ascii="宋体" w:hAnsi="宋体"/>
        </w:rPr>
      </w:pPr>
      <w:r>
        <w:rPr>
          <w:rFonts w:hint="eastAsia" w:ascii="宋体" w:hAnsi="宋体"/>
          <w:bCs/>
          <w:sz w:val="24"/>
          <w:szCs w:val="24"/>
        </w:rPr>
        <w:br w:type="page"/>
      </w:r>
      <w:r>
        <w:rPr>
          <w:rFonts w:hint="eastAsia" w:ascii="宋体" w:hAnsi="宋体"/>
          <w:b/>
          <w:bCs/>
          <w:sz w:val="24"/>
          <w:szCs w:val="24"/>
        </w:rPr>
        <w:t>十</w:t>
      </w:r>
      <w:r>
        <w:rPr>
          <w:rFonts w:hint="eastAsia" w:ascii="宋体" w:hAnsi="宋体"/>
          <w:b/>
          <w:bCs/>
          <w:sz w:val="24"/>
          <w:szCs w:val="24"/>
          <w:lang w:val="en-US" w:eastAsia="zh-CN"/>
        </w:rPr>
        <w:t>三</w:t>
      </w:r>
      <w:bookmarkStart w:id="6" w:name="_GoBack"/>
      <w:bookmarkEnd w:id="6"/>
      <w:r>
        <w:rPr>
          <w:rFonts w:hint="eastAsia" w:ascii="宋体" w:hAnsi="宋体"/>
          <w:b/>
          <w:bCs/>
          <w:sz w:val="24"/>
          <w:szCs w:val="24"/>
        </w:rPr>
        <w:t>：竞争性谈判投标文件格式</w:t>
      </w:r>
    </w:p>
    <w:p>
      <w:pPr>
        <w:spacing w:line="360" w:lineRule="auto"/>
        <w:ind w:firstLine="1285" w:firstLineChars="400"/>
        <w:rPr>
          <w:rFonts w:hint="eastAsia" w:ascii="宋体" w:hAnsi="宋体"/>
          <w:b/>
          <w:sz w:val="32"/>
          <w:szCs w:val="32"/>
          <w:u w:val="single"/>
        </w:rPr>
      </w:pPr>
    </w:p>
    <w:p>
      <w:pPr>
        <w:spacing w:line="360" w:lineRule="auto"/>
        <w:ind w:firstLine="1285" w:firstLineChars="400"/>
        <w:rPr>
          <w:rFonts w:hint="eastAsia" w:ascii="宋体" w:hAnsi="宋体"/>
          <w:b/>
          <w:sz w:val="32"/>
          <w:szCs w:val="32"/>
        </w:rPr>
      </w:pPr>
      <w:r>
        <w:rPr>
          <w:rFonts w:hint="eastAsia" w:ascii="宋体" w:hAnsi="宋体"/>
          <w:b/>
          <w:sz w:val="32"/>
          <w:szCs w:val="32"/>
          <w:u w:val="single"/>
        </w:rPr>
        <w:t xml:space="preserve">                               </w:t>
      </w:r>
      <w:r>
        <w:rPr>
          <w:rFonts w:hint="eastAsia" w:ascii="宋体" w:hAnsi="宋体"/>
          <w:b/>
          <w:sz w:val="32"/>
          <w:szCs w:val="32"/>
        </w:rPr>
        <w:t>项目</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rPr>
          <w:rFonts w:hint="eastAsia" w:ascii="宋体" w:hAnsi="宋体"/>
          <w:szCs w:val="21"/>
        </w:rPr>
      </w:pPr>
    </w:p>
    <w:p>
      <w:pPr>
        <w:spacing w:line="360" w:lineRule="auto"/>
        <w:jc w:val="center"/>
        <w:rPr>
          <w:rFonts w:ascii="宋体" w:hAnsi="宋体"/>
          <w:sz w:val="84"/>
          <w:szCs w:val="84"/>
        </w:rPr>
      </w:pPr>
      <w:r>
        <w:rPr>
          <w:rFonts w:hint="eastAsia" w:ascii="宋体" w:hAnsi="宋体"/>
          <w:sz w:val="84"/>
          <w:szCs w:val="84"/>
        </w:rPr>
        <w:t>竞争性谈判投标文件</w:t>
      </w:r>
    </w:p>
    <w:p>
      <w:pPr>
        <w:spacing w:line="360" w:lineRule="auto"/>
        <w:ind w:firstLine="420" w:firstLineChars="200"/>
        <w:rPr>
          <w:rFonts w:hint="eastAsia" w:ascii="宋体" w:hAnsi="宋体"/>
          <w:szCs w:val="21"/>
        </w:rPr>
      </w:pPr>
      <w:r>
        <w:rPr>
          <w:rFonts w:hint="eastAsia" w:ascii="宋体" w:hAnsi="宋体"/>
          <w:szCs w:val="21"/>
        </w:rPr>
        <w:t xml:space="preserve">                            </w:t>
      </w:r>
      <w:r>
        <w:rPr>
          <w:rFonts w:hint="eastAsia" w:ascii="宋体" w:hAnsi="宋体"/>
          <w:sz w:val="28"/>
          <w:szCs w:val="28"/>
        </w:rPr>
        <w:t xml:space="preserve"> </w:t>
      </w:r>
    </w:p>
    <w:p>
      <w:pPr>
        <w:spacing w:line="360" w:lineRule="auto"/>
        <w:rPr>
          <w:rFonts w:hint="eastAsia" w:ascii="宋体" w:hAnsi="宋体"/>
          <w:szCs w:val="21"/>
        </w:rPr>
      </w:pPr>
    </w:p>
    <w:p>
      <w:pPr>
        <w:spacing w:line="360" w:lineRule="auto"/>
        <w:jc w:val="center"/>
        <w:rPr>
          <w:rFonts w:hint="eastAsia" w:ascii="宋体" w:hAnsi="宋体"/>
          <w:sz w:val="28"/>
          <w:szCs w:val="28"/>
        </w:rPr>
      </w:pPr>
      <w:r>
        <w:rPr>
          <w:rFonts w:hint="eastAsia" w:ascii="宋体" w:hAnsi="宋体"/>
          <w:sz w:val="28"/>
          <w:szCs w:val="28"/>
        </w:rPr>
        <w:t>投标人：</w:t>
      </w:r>
      <w:r>
        <w:rPr>
          <w:rFonts w:hint="eastAsia" w:ascii="宋体" w:hAnsi="宋体"/>
          <w:sz w:val="28"/>
          <w:szCs w:val="28"/>
          <w:u w:val="single"/>
        </w:rPr>
        <w:t xml:space="preserve">                       </w:t>
      </w:r>
      <w:r>
        <w:rPr>
          <w:rFonts w:hint="eastAsia" w:ascii="宋体" w:hAnsi="宋体"/>
          <w:sz w:val="28"/>
          <w:szCs w:val="28"/>
        </w:rPr>
        <w:t>（盖单位章）</w:t>
      </w:r>
    </w:p>
    <w:p>
      <w:pPr>
        <w:spacing w:line="360" w:lineRule="auto"/>
        <w:ind w:firstLine="560" w:firstLineChars="200"/>
        <w:rPr>
          <w:rFonts w:hint="eastAsia" w:ascii="宋体" w:hAnsi="宋体"/>
          <w:sz w:val="28"/>
          <w:szCs w:val="28"/>
        </w:rPr>
      </w:pPr>
    </w:p>
    <w:p>
      <w:pPr>
        <w:spacing w:line="360" w:lineRule="auto"/>
        <w:ind w:firstLine="1960" w:firstLineChars="700"/>
        <w:rPr>
          <w:rFonts w:ascii="宋体" w:hAnsi="宋体"/>
          <w:sz w:val="28"/>
          <w:szCs w:val="28"/>
        </w:rPr>
      </w:pPr>
      <w:r>
        <w:rPr>
          <w:rFonts w:hint="eastAsia" w:ascii="宋体" w:hAnsi="宋体"/>
          <w:sz w:val="28"/>
          <w:szCs w:val="28"/>
        </w:rPr>
        <w:t>法定代表人或其委托代理人：</w:t>
      </w:r>
      <w:r>
        <w:rPr>
          <w:rFonts w:hint="eastAsia" w:ascii="宋体" w:hAnsi="宋体"/>
          <w:sz w:val="28"/>
          <w:szCs w:val="28"/>
          <w:u w:val="single"/>
        </w:rPr>
        <w:t xml:space="preserve">            </w:t>
      </w:r>
      <w:r>
        <w:rPr>
          <w:rFonts w:hint="eastAsia" w:ascii="宋体" w:hAnsi="宋体"/>
          <w:sz w:val="28"/>
          <w:szCs w:val="28"/>
        </w:rPr>
        <w:t>（签字）</w:t>
      </w:r>
    </w:p>
    <w:p>
      <w:pPr>
        <w:spacing w:line="360" w:lineRule="auto"/>
        <w:jc w:val="center"/>
        <w:rPr>
          <w:rFonts w:hint="eastAsia" w:ascii="宋体" w:hAnsi="宋体"/>
          <w:szCs w:val="21"/>
          <w:u w:val="single"/>
        </w:rPr>
      </w:pPr>
    </w:p>
    <w:p>
      <w:pPr>
        <w:spacing w:line="360" w:lineRule="auto"/>
        <w:jc w:val="center"/>
        <w:rPr>
          <w:rFonts w:ascii="宋体" w:hAnsi="宋体"/>
          <w:szCs w:val="21"/>
        </w:rPr>
        <w:sectPr>
          <w:headerReference r:id="rId5" w:type="first"/>
          <w:footerReference r:id="rId8" w:type="first"/>
          <w:headerReference r:id="rId3" w:type="default"/>
          <w:footerReference r:id="rId6" w:type="default"/>
          <w:headerReference r:id="rId4" w:type="even"/>
          <w:footerReference r:id="rId7" w:type="even"/>
          <w:pgSz w:w="11906" w:h="16838"/>
          <w:pgMar w:top="1418" w:right="1134" w:bottom="1418" w:left="1134" w:header="851" w:footer="916" w:gutter="0"/>
          <w:cols w:space="720" w:num="1"/>
          <w:docGrid w:type="lines" w:linePitch="312" w:charSpace="0"/>
        </w:sectPr>
      </w:pPr>
      <w:r>
        <w:rPr>
          <w:rFonts w:hint="eastAsia" w:ascii="宋体" w:hAnsi="宋体"/>
          <w:szCs w:val="21"/>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360" w:lineRule="auto"/>
        <w:ind w:firstLine="4060" w:firstLineChars="1450"/>
        <w:outlineLvl w:val="1"/>
        <w:rPr>
          <w:rFonts w:hint="eastAsia" w:ascii="宋体" w:hAnsi="宋体"/>
          <w:sz w:val="28"/>
          <w:szCs w:val="28"/>
        </w:rPr>
      </w:pPr>
      <w:r>
        <w:rPr>
          <w:rFonts w:hint="eastAsia" w:ascii="宋体" w:hAnsi="宋体"/>
          <w:sz w:val="28"/>
          <w:szCs w:val="28"/>
        </w:rPr>
        <w:t>目  录</w:t>
      </w:r>
    </w:p>
    <w:p>
      <w:pPr>
        <w:spacing w:line="360" w:lineRule="auto"/>
        <w:ind w:firstLine="4060" w:firstLineChars="1450"/>
        <w:rPr>
          <w:rFonts w:ascii="宋体" w:hAnsi="宋体"/>
          <w:sz w:val="28"/>
          <w:szCs w:val="28"/>
        </w:rPr>
      </w:pPr>
    </w:p>
    <w:p>
      <w:pPr>
        <w:spacing w:line="360" w:lineRule="auto"/>
        <w:ind w:firstLine="840" w:firstLineChars="300"/>
        <w:rPr>
          <w:rFonts w:ascii="宋体" w:hAnsi="宋体"/>
          <w:sz w:val="28"/>
          <w:szCs w:val="28"/>
        </w:rPr>
      </w:pPr>
      <w:r>
        <w:rPr>
          <w:rFonts w:hint="eastAsia" w:ascii="宋体" w:hAnsi="宋体"/>
          <w:sz w:val="28"/>
          <w:szCs w:val="28"/>
        </w:rPr>
        <w:t>一、投标函</w:t>
      </w:r>
    </w:p>
    <w:p>
      <w:pPr>
        <w:spacing w:line="360" w:lineRule="auto"/>
        <w:ind w:firstLine="840" w:firstLineChars="300"/>
        <w:rPr>
          <w:rFonts w:ascii="宋体" w:hAnsi="宋体"/>
          <w:sz w:val="28"/>
          <w:szCs w:val="28"/>
        </w:rPr>
      </w:pPr>
      <w:r>
        <w:rPr>
          <w:rFonts w:hint="eastAsia" w:ascii="宋体" w:hAnsi="宋体"/>
          <w:sz w:val="28"/>
          <w:szCs w:val="28"/>
        </w:rPr>
        <w:t>二、法定代表人身份证明</w:t>
      </w:r>
    </w:p>
    <w:p>
      <w:pPr>
        <w:spacing w:line="360" w:lineRule="auto"/>
        <w:ind w:firstLine="840" w:firstLineChars="300"/>
        <w:rPr>
          <w:rFonts w:ascii="宋体" w:hAnsi="宋体"/>
          <w:sz w:val="28"/>
          <w:szCs w:val="28"/>
        </w:rPr>
      </w:pPr>
      <w:r>
        <w:rPr>
          <w:rFonts w:hint="eastAsia" w:ascii="宋体" w:hAnsi="宋体"/>
          <w:sz w:val="28"/>
          <w:szCs w:val="28"/>
        </w:rPr>
        <w:t>三、授权委托书</w:t>
      </w:r>
    </w:p>
    <w:p>
      <w:pPr>
        <w:spacing w:line="360" w:lineRule="auto"/>
        <w:ind w:firstLine="840" w:firstLineChars="300"/>
        <w:rPr>
          <w:rFonts w:ascii="宋体" w:hAnsi="宋体"/>
          <w:sz w:val="28"/>
          <w:szCs w:val="28"/>
        </w:rPr>
      </w:pPr>
      <w:r>
        <w:rPr>
          <w:rFonts w:hint="eastAsia" w:ascii="宋体" w:hAnsi="宋体"/>
          <w:sz w:val="28"/>
          <w:szCs w:val="28"/>
        </w:rPr>
        <w:t>四、资格审查资料</w:t>
      </w:r>
    </w:p>
    <w:p>
      <w:pPr>
        <w:spacing w:line="360" w:lineRule="auto"/>
        <w:ind w:firstLine="840" w:firstLineChars="300"/>
        <w:rPr>
          <w:rFonts w:hint="eastAsia" w:ascii="宋体" w:hAnsi="宋体"/>
          <w:sz w:val="28"/>
          <w:szCs w:val="28"/>
        </w:rPr>
      </w:pPr>
      <w:r>
        <w:rPr>
          <w:rFonts w:hint="eastAsia" w:ascii="宋体" w:hAnsi="宋体"/>
          <w:sz w:val="28"/>
          <w:szCs w:val="28"/>
        </w:rPr>
        <w:t>五、谈判文件要求的其他材料</w:t>
      </w:r>
    </w:p>
    <w:p>
      <w:pPr>
        <w:pStyle w:val="13"/>
        <w:ind w:firstLine="210"/>
        <w:rPr>
          <w:rFonts w:hint="eastAsia"/>
        </w:rPr>
      </w:pPr>
    </w:p>
    <w:p>
      <w:pPr>
        <w:jc w:val="center"/>
        <w:rPr>
          <w:rFonts w:hint="eastAsia" w:ascii="宋体" w:hAnsi="宋体"/>
        </w:rPr>
      </w:pPr>
      <w:bookmarkStart w:id="1" w:name="_Toc254788413"/>
      <w:bookmarkStart w:id="2" w:name="_Toc200471506"/>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pStyle w:val="13"/>
        <w:ind w:firstLine="210"/>
        <w:rPr>
          <w:rFonts w:hint="eastAsia"/>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pStyle w:val="3"/>
        <w:jc w:val="center"/>
        <w:rPr>
          <w:rFonts w:hint="eastAsia" w:ascii="宋体" w:hAnsi="宋体"/>
          <w:szCs w:val="32"/>
        </w:rPr>
      </w:pPr>
      <w:r>
        <w:rPr>
          <w:rFonts w:hint="eastAsia" w:ascii="宋体" w:hAnsi="宋体"/>
          <w:szCs w:val="32"/>
        </w:rPr>
        <w:t>一、投标函</w:t>
      </w:r>
      <w:bookmarkEnd w:id="1"/>
      <w:bookmarkEnd w:id="2"/>
    </w:p>
    <w:p>
      <w:pPr>
        <w:spacing w:line="360" w:lineRule="auto"/>
        <w:rPr>
          <w:rFonts w:ascii="宋体"/>
          <w:sz w:val="24"/>
        </w:rPr>
      </w:pPr>
      <w:r>
        <w:rPr>
          <w:rFonts w:hint="eastAsia" w:ascii="宋体" w:hAnsi="宋体"/>
          <w:sz w:val="24"/>
          <w:u w:val="single"/>
        </w:rPr>
        <w:t xml:space="preserve">               </w:t>
      </w:r>
      <w:r>
        <w:rPr>
          <w:rFonts w:hint="eastAsia" w:ascii="宋体" w:hAnsi="宋体"/>
          <w:sz w:val="24"/>
        </w:rPr>
        <w:t>（招标人名称）：</w:t>
      </w:r>
    </w:p>
    <w:p>
      <w:pPr>
        <w:spacing w:line="360" w:lineRule="auto"/>
        <w:rPr>
          <w:rFonts w:ascii="宋体"/>
          <w:sz w:val="24"/>
        </w:rPr>
      </w:pPr>
      <w:r>
        <w:t xml:space="preserve">  </w:t>
      </w:r>
    </w:p>
    <w:p>
      <w:pPr>
        <w:spacing w:line="360" w:lineRule="auto"/>
        <w:rPr>
          <w:rFonts w:ascii="宋体"/>
          <w:sz w:val="24"/>
        </w:rPr>
      </w:pPr>
      <w:r>
        <w:t xml:space="preserve">    </w:t>
      </w:r>
      <w:r>
        <w:rPr>
          <w:rFonts w:ascii="宋体" w:hAnsi="宋体"/>
          <w:sz w:val="24"/>
        </w:rPr>
        <w:t>1</w:t>
      </w:r>
      <w:r>
        <w:rPr>
          <w:rFonts w:hint="eastAsia" w:ascii="宋体" w:hAnsi="宋体"/>
          <w:sz w:val="24"/>
        </w:rPr>
        <w:t>．我方已仔细研究了</w:t>
      </w:r>
      <w:r>
        <w:rPr>
          <w:rFonts w:hint="eastAsia" w:ascii="宋体" w:hAnsi="宋体"/>
          <w:sz w:val="24"/>
          <w:u w:val="single"/>
        </w:rPr>
        <w:t xml:space="preserve">     </w:t>
      </w:r>
      <w:r>
        <w:rPr>
          <w:rFonts w:hint="eastAsia" w:ascii="宋体" w:hAnsi="宋体"/>
          <w:sz w:val="24"/>
        </w:rPr>
        <w:t>（项目名称）标段竞争性谈判招标文件的全部内容，愿意以人民币（大写）</w:t>
      </w:r>
      <w:r>
        <w:rPr>
          <w:rFonts w:hint="eastAsia" w:ascii="宋体" w:hAnsi="宋体"/>
          <w:sz w:val="24"/>
          <w:u w:val="single"/>
        </w:rPr>
        <w:t xml:space="preserve">  </w:t>
      </w:r>
      <w:r>
        <w:rPr>
          <w:rFonts w:hint="eastAsia" w:ascii="宋体" w:hAnsi="宋体"/>
          <w:sz w:val="24"/>
        </w:rPr>
        <w:t>拾（亿）</w:t>
      </w:r>
      <w:r>
        <w:rPr>
          <w:rFonts w:hint="eastAsia" w:ascii="宋体" w:hAnsi="宋体"/>
          <w:sz w:val="24"/>
          <w:u w:val="single"/>
        </w:rPr>
        <w:t xml:space="preserve">  </w:t>
      </w:r>
      <w:r>
        <w:rPr>
          <w:rFonts w:hint="eastAsia" w:ascii="宋体" w:hAnsi="宋体"/>
          <w:sz w:val="24"/>
        </w:rPr>
        <w:t>亿</w:t>
      </w:r>
      <w:r>
        <w:rPr>
          <w:rFonts w:hint="eastAsia" w:ascii="宋体" w:hAnsi="宋体"/>
          <w:sz w:val="24"/>
          <w:u w:val="single"/>
        </w:rPr>
        <w:t xml:space="preserve">  </w:t>
      </w:r>
      <w:r>
        <w:rPr>
          <w:rFonts w:hint="eastAsia" w:ascii="宋体" w:hAnsi="宋体"/>
          <w:sz w:val="24"/>
        </w:rPr>
        <w:t>仟（万）</w:t>
      </w:r>
      <w:r>
        <w:rPr>
          <w:rFonts w:hint="eastAsia" w:ascii="宋体" w:hAnsi="宋体"/>
          <w:sz w:val="24"/>
          <w:u w:val="single"/>
        </w:rPr>
        <w:t xml:space="preserve">  </w:t>
      </w:r>
      <w:r>
        <w:rPr>
          <w:rFonts w:hint="eastAsia" w:ascii="宋体" w:hAnsi="宋体"/>
          <w:sz w:val="24"/>
        </w:rPr>
        <w:t>佰（万）</w:t>
      </w:r>
      <w:r>
        <w:rPr>
          <w:rFonts w:hint="eastAsia" w:ascii="宋体" w:hAnsi="宋体"/>
          <w:sz w:val="24"/>
          <w:u w:val="single"/>
        </w:rPr>
        <w:t xml:space="preserve">  </w:t>
      </w:r>
      <w:r>
        <w:rPr>
          <w:rFonts w:hint="eastAsia" w:ascii="宋体" w:hAnsi="宋体"/>
          <w:sz w:val="24"/>
        </w:rPr>
        <w:t>拾（万）</w:t>
      </w:r>
      <w:r>
        <w:rPr>
          <w:rFonts w:hint="eastAsia" w:ascii="宋体" w:hAnsi="宋体"/>
          <w:sz w:val="24"/>
          <w:u w:val="single"/>
        </w:rPr>
        <w:t xml:space="preserve">  </w:t>
      </w:r>
      <w:r>
        <w:rPr>
          <w:rFonts w:hint="eastAsia" w:ascii="宋体" w:hAnsi="宋体"/>
          <w:sz w:val="24"/>
        </w:rPr>
        <w:t>万</w:t>
      </w:r>
      <w:r>
        <w:rPr>
          <w:rFonts w:hint="eastAsia" w:ascii="宋体" w:hAnsi="宋体"/>
          <w:sz w:val="24"/>
          <w:u w:val="single"/>
        </w:rPr>
        <w:t xml:space="preserve">  </w:t>
      </w:r>
      <w:r>
        <w:rPr>
          <w:rFonts w:hint="eastAsia" w:ascii="宋体" w:hAnsi="宋体"/>
          <w:sz w:val="24"/>
        </w:rPr>
        <w:t>仟</w:t>
      </w:r>
      <w:r>
        <w:rPr>
          <w:rFonts w:hint="eastAsia" w:ascii="宋体" w:hAnsi="宋体"/>
          <w:sz w:val="24"/>
          <w:u w:val="single"/>
        </w:rPr>
        <w:t xml:space="preserve">  </w:t>
      </w:r>
      <w:r>
        <w:rPr>
          <w:rFonts w:hint="eastAsia" w:ascii="宋体" w:hAnsi="宋体"/>
          <w:sz w:val="24"/>
        </w:rPr>
        <w:t>佰</w:t>
      </w:r>
      <w:r>
        <w:rPr>
          <w:rFonts w:hint="eastAsia" w:ascii="宋体" w:hAnsi="宋体"/>
          <w:sz w:val="24"/>
          <w:u w:val="single"/>
        </w:rPr>
        <w:t xml:space="preserve">  </w:t>
      </w:r>
      <w:r>
        <w:rPr>
          <w:rFonts w:hint="eastAsia" w:ascii="宋体" w:hAnsi="宋体"/>
          <w:sz w:val="24"/>
        </w:rPr>
        <w:t>拾</w:t>
      </w:r>
      <w:r>
        <w:rPr>
          <w:rFonts w:hint="eastAsia" w:ascii="宋体" w:hAnsi="宋体"/>
          <w:sz w:val="24"/>
          <w:u w:val="single"/>
        </w:rPr>
        <w:t xml:space="preserve">  </w:t>
      </w:r>
      <w:r>
        <w:rPr>
          <w:rFonts w:hint="eastAsia" w:ascii="宋体" w:hAnsi="宋体"/>
          <w:sz w:val="24"/>
        </w:rPr>
        <w:t>元（</w:t>
      </w:r>
      <w:r>
        <w:rPr>
          <w:rFonts w:ascii="宋体"/>
          <w:sz w:val="24"/>
        </w:rPr>
        <w:t>¥</w:t>
      </w:r>
      <w:r>
        <w:rPr>
          <w:rFonts w:hint="eastAsia" w:ascii="宋体"/>
          <w:sz w:val="24"/>
          <w:u w:val="single"/>
        </w:rPr>
        <w:t xml:space="preserve">   </w:t>
      </w:r>
      <w:r>
        <w:rPr>
          <w:rFonts w:hint="eastAsia" w:ascii="宋体" w:hAnsi="宋体"/>
          <w:sz w:val="24"/>
        </w:rPr>
        <w:t>）的投标总报价，工期</w:t>
      </w:r>
      <w:r>
        <w:rPr>
          <w:rFonts w:ascii="宋体" w:hAnsi="宋体"/>
          <w:sz w:val="24"/>
        </w:rPr>
        <w:t>_______</w:t>
      </w:r>
      <w:r>
        <w:rPr>
          <w:rFonts w:hint="eastAsia" w:ascii="宋体" w:hAnsi="宋体"/>
          <w:sz w:val="24"/>
        </w:rPr>
        <w:t>日历天，按合同约定实施和完成任务，质量达到</w:t>
      </w:r>
      <w:r>
        <w:rPr>
          <w:rFonts w:ascii="宋体" w:hAnsi="宋体"/>
          <w:sz w:val="24"/>
        </w:rPr>
        <w:t>_______</w:t>
      </w:r>
      <w:r>
        <w:rPr>
          <w:rFonts w:hint="eastAsia" w:ascii="宋体" w:hAnsi="宋体"/>
          <w:sz w:val="24"/>
        </w:rPr>
        <w:t>。</w:t>
      </w:r>
    </w:p>
    <w:p>
      <w:pPr>
        <w:spacing w:line="360" w:lineRule="auto"/>
        <w:rPr>
          <w:rFonts w:ascii="宋体"/>
          <w:sz w:val="24"/>
        </w:rPr>
      </w:pPr>
      <w:r>
        <w:t xml:space="preserve">    </w:t>
      </w:r>
      <w:r>
        <w:rPr>
          <w:rFonts w:ascii="宋体" w:hAnsi="宋体"/>
          <w:sz w:val="24"/>
        </w:rPr>
        <w:t>2</w:t>
      </w:r>
      <w:r>
        <w:rPr>
          <w:rFonts w:hint="eastAsia" w:ascii="宋体" w:hAnsi="宋体"/>
          <w:sz w:val="24"/>
        </w:rPr>
        <w:t>．我方承诺在投标有效期内不修改、撤销投标文件。</w:t>
      </w:r>
    </w:p>
    <w:p>
      <w:pPr>
        <w:spacing w:line="360" w:lineRule="auto"/>
        <w:rPr>
          <w:rFonts w:ascii="宋体"/>
          <w:sz w:val="24"/>
        </w:rPr>
      </w:pPr>
      <w:r>
        <w:t xml:space="preserve">    </w:t>
      </w:r>
      <w:r>
        <w:rPr>
          <w:rFonts w:hint="eastAsia" w:ascii="宋体" w:hAnsi="宋体"/>
          <w:sz w:val="24"/>
        </w:rPr>
        <w:t>3．如我方中标：</w:t>
      </w:r>
    </w:p>
    <w:p>
      <w:pPr>
        <w:spacing w:line="360" w:lineRule="auto"/>
        <w:rPr>
          <w:rFonts w:ascii="宋体"/>
          <w:sz w:val="24"/>
        </w:rPr>
      </w:pPr>
      <w:r>
        <w:t xml:space="preserve">    </w:t>
      </w:r>
      <w:r>
        <w:rPr>
          <w:rFonts w:hint="eastAsia" w:ascii="宋体" w:hAnsi="宋体"/>
          <w:sz w:val="24"/>
        </w:rPr>
        <w:t>（</w:t>
      </w:r>
      <w:r>
        <w:rPr>
          <w:rFonts w:ascii="宋体" w:hAnsi="宋体"/>
          <w:sz w:val="24"/>
        </w:rPr>
        <w:t>1</w:t>
      </w:r>
      <w:r>
        <w:rPr>
          <w:rFonts w:hint="eastAsia" w:ascii="宋体" w:hAnsi="宋体"/>
          <w:sz w:val="24"/>
        </w:rPr>
        <w:t>）我方承诺在收到中标通知书后，在中标通知书规定的期限内，与你方按照招标文件和我方的投标文件签订合同。</w:t>
      </w:r>
    </w:p>
    <w:p>
      <w:pPr>
        <w:spacing w:line="360" w:lineRule="auto"/>
        <w:rPr>
          <w:rFonts w:ascii="宋体"/>
          <w:sz w:val="24"/>
        </w:rPr>
      </w:pPr>
      <w:r>
        <w:t xml:space="preserve">    </w:t>
      </w:r>
      <w:r>
        <w:rPr>
          <w:rFonts w:hint="eastAsia" w:ascii="宋体" w:hAnsi="宋体"/>
          <w:sz w:val="24"/>
        </w:rPr>
        <w:t>（</w:t>
      </w:r>
      <w:r>
        <w:rPr>
          <w:rFonts w:ascii="宋体" w:hAnsi="宋体"/>
          <w:sz w:val="24"/>
        </w:rPr>
        <w:t>2</w:t>
      </w:r>
      <w:r>
        <w:rPr>
          <w:rFonts w:hint="eastAsia" w:ascii="宋体" w:hAnsi="宋体"/>
          <w:sz w:val="24"/>
        </w:rPr>
        <w:t>）随同本投标函递交的投标函附录属于合同文件的组成部分。</w:t>
      </w:r>
    </w:p>
    <w:p>
      <w:pPr>
        <w:spacing w:line="360" w:lineRule="auto"/>
        <w:rPr>
          <w:rFonts w:ascii="宋体"/>
          <w:sz w:val="24"/>
        </w:rPr>
      </w:pPr>
      <w:r>
        <w:t xml:space="preserve">    </w:t>
      </w:r>
      <w:r>
        <w:rPr>
          <w:rFonts w:hint="eastAsia" w:ascii="宋体" w:hAnsi="宋体"/>
          <w:sz w:val="24"/>
        </w:rPr>
        <w:t>（</w:t>
      </w:r>
      <w:r>
        <w:rPr>
          <w:rFonts w:ascii="宋体" w:hAnsi="宋体"/>
          <w:sz w:val="24"/>
        </w:rPr>
        <w:t>3</w:t>
      </w:r>
      <w:r>
        <w:rPr>
          <w:rFonts w:hint="eastAsia" w:ascii="宋体" w:hAnsi="宋体"/>
          <w:sz w:val="24"/>
        </w:rPr>
        <w:t>）如我方无故终止中标结果或不愿签订合同，我方承诺按照中标价的20%向你方递交违约金。</w:t>
      </w:r>
    </w:p>
    <w:p>
      <w:pPr>
        <w:spacing w:line="360" w:lineRule="auto"/>
        <w:rPr>
          <w:rFonts w:ascii="宋体"/>
          <w:sz w:val="24"/>
        </w:rPr>
      </w:pPr>
      <w:r>
        <w:t xml:space="preserve">    </w:t>
      </w:r>
      <w:r>
        <w:rPr>
          <w:rFonts w:hint="eastAsia" w:ascii="宋体" w:hAnsi="宋体"/>
          <w:sz w:val="24"/>
        </w:rPr>
        <w:t>（</w:t>
      </w:r>
      <w:r>
        <w:rPr>
          <w:rFonts w:ascii="宋体" w:hAnsi="宋体"/>
          <w:sz w:val="24"/>
        </w:rPr>
        <w:t>4</w:t>
      </w:r>
      <w:r>
        <w:rPr>
          <w:rFonts w:hint="eastAsia" w:ascii="宋体" w:hAnsi="宋体"/>
          <w:sz w:val="24"/>
        </w:rPr>
        <w:t>）我方承诺在合同约定的期限内完成供应内容。</w:t>
      </w:r>
    </w:p>
    <w:p>
      <w:pPr>
        <w:spacing w:line="360" w:lineRule="auto"/>
        <w:rPr>
          <w:rFonts w:ascii="宋体"/>
          <w:sz w:val="24"/>
        </w:rPr>
      </w:pPr>
      <w:r>
        <w:t xml:space="preserve">    </w:t>
      </w:r>
      <w:r>
        <w:rPr>
          <w:rFonts w:ascii="宋体" w:hAnsi="宋体"/>
          <w:sz w:val="24"/>
        </w:rPr>
        <w:t>5</w:t>
      </w:r>
      <w:r>
        <w:rPr>
          <w:rFonts w:hint="eastAsia" w:ascii="宋体" w:hAnsi="宋体"/>
          <w:sz w:val="24"/>
        </w:rPr>
        <w:t>．（其他补充说明）。</w:t>
      </w:r>
    </w:p>
    <w:p>
      <w:pPr>
        <w:spacing w:line="360" w:lineRule="auto"/>
        <w:rPr>
          <w:rFonts w:ascii="宋体"/>
          <w:sz w:val="24"/>
        </w:rPr>
      </w:pPr>
      <w:r>
        <w:t xml:space="preserve">  </w:t>
      </w:r>
    </w:p>
    <w:p>
      <w:pPr>
        <w:spacing w:line="360" w:lineRule="auto"/>
        <w:rPr>
          <w:rFonts w:ascii="宋体"/>
          <w:sz w:val="24"/>
        </w:rPr>
      </w:pPr>
      <w:r>
        <w:t xml:space="preserve">  </w:t>
      </w:r>
    </w:p>
    <w:p>
      <w:pPr>
        <w:spacing w:line="360" w:lineRule="auto"/>
        <w:jc w:val="center"/>
        <w:rPr>
          <w:rFonts w:ascii="宋体"/>
          <w:sz w:val="24"/>
        </w:rPr>
      </w:pPr>
      <w:r>
        <w:t xml:space="preserve">    </w:t>
      </w:r>
      <w:r>
        <w:rPr>
          <w:rFonts w:hint="eastAsia" w:ascii="宋体" w:hAnsi="宋体"/>
          <w:sz w:val="24"/>
        </w:rPr>
        <w:t>投</w:t>
      </w:r>
      <w:r>
        <w:rPr>
          <w:rFonts w:ascii="宋体" w:hAnsi="宋体"/>
          <w:sz w:val="24"/>
        </w:rPr>
        <w:t xml:space="preserve"> </w:t>
      </w:r>
      <w:r>
        <w:rPr>
          <w:rFonts w:hint="eastAsia" w:ascii="宋体" w:hAnsi="宋体"/>
          <w:sz w:val="24"/>
        </w:rPr>
        <w:t>标</w:t>
      </w:r>
      <w:r>
        <w:rPr>
          <w:rFonts w:ascii="宋体" w:hAnsi="宋体"/>
          <w:sz w:val="24"/>
        </w:rPr>
        <w:t xml:space="preserve"> </w:t>
      </w:r>
      <w:r>
        <w:rPr>
          <w:rFonts w:hint="eastAsia" w:ascii="宋体" w:hAnsi="宋体"/>
          <w:sz w:val="24"/>
        </w:rPr>
        <w:t>人：</w:t>
      </w:r>
      <w:r>
        <w:rPr>
          <w:rFonts w:ascii="宋体" w:hAnsi="宋体"/>
          <w:sz w:val="24"/>
        </w:rPr>
        <w:t>_______</w:t>
      </w:r>
      <w:r>
        <w:rPr>
          <w:rFonts w:hint="eastAsia" w:ascii="宋体" w:hAnsi="宋体"/>
          <w:sz w:val="24"/>
        </w:rPr>
        <w:t>（盖单位章）</w:t>
      </w:r>
    </w:p>
    <w:p>
      <w:pPr>
        <w:spacing w:line="360" w:lineRule="auto"/>
        <w:jc w:val="center"/>
        <w:rPr>
          <w:rFonts w:ascii="宋体"/>
          <w:sz w:val="24"/>
        </w:rPr>
      </w:pPr>
      <w:r>
        <w:t xml:space="preserve">  </w:t>
      </w:r>
    </w:p>
    <w:p>
      <w:pPr>
        <w:spacing w:line="360" w:lineRule="auto"/>
        <w:jc w:val="center"/>
        <w:rPr>
          <w:rFonts w:ascii="宋体"/>
          <w:sz w:val="24"/>
        </w:rPr>
      </w:pPr>
      <w:r>
        <w:t xml:space="preserve">    </w:t>
      </w:r>
      <w:r>
        <w:rPr>
          <w:rFonts w:hint="eastAsia" w:ascii="宋体" w:hAnsi="宋体"/>
          <w:sz w:val="24"/>
        </w:rPr>
        <w:t>法定代表人或其委托代理人：</w:t>
      </w:r>
      <w:r>
        <w:rPr>
          <w:rFonts w:ascii="宋体" w:hAnsi="宋体"/>
          <w:sz w:val="24"/>
        </w:rPr>
        <w:t>_______</w:t>
      </w:r>
      <w:r>
        <w:rPr>
          <w:rFonts w:hint="eastAsia" w:ascii="宋体" w:hAnsi="宋体"/>
          <w:sz w:val="24"/>
        </w:rPr>
        <w:t>（签字）</w:t>
      </w:r>
    </w:p>
    <w:p>
      <w:pPr>
        <w:spacing w:line="360" w:lineRule="auto"/>
        <w:jc w:val="center"/>
        <w:rPr>
          <w:rFonts w:ascii="宋体"/>
          <w:sz w:val="24"/>
        </w:rPr>
      </w:pPr>
      <w:r>
        <w:t xml:space="preserve">    </w:t>
      </w:r>
      <w:r>
        <w:rPr>
          <w:rFonts w:hint="eastAsia" w:ascii="宋体" w:hAnsi="宋体"/>
          <w:sz w:val="24"/>
        </w:rPr>
        <w:t>地址：</w:t>
      </w:r>
      <w:r>
        <w:rPr>
          <w:rFonts w:ascii="宋体" w:hAnsi="宋体"/>
          <w:sz w:val="24"/>
        </w:rPr>
        <w:t>_______</w:t>
      </w:r>
    </w:p>
    <w:p>
      <w:pPr>
        <w:spacing w:line="360" w:lineRule="auto"/>
        <w:jc w:val="center"/>
        <w:rPr>
          <w:rFonts w:ascii="宋体"/>
          <w:sz w:val="24"/>
        </w:rPr>
      </w:pPr>
      <w:r>
        <w:t xml:space="preserve">    </w:t>
      </w:r>
      <w:r>
        <w:rPr>
          <w:rFonts w:hint="eastAsia" w:ascii="宋体" w:hAnsi="宋体"/>
          <w:sz w:val="24"/>
        </w:rPr>
        <w:t>网址：</w:t>
      </w:r>
      <w:r>
        <w:rPr>
          <w:rFonts w:ascii="宋体" w:hAnsi="宋体"/>
          <w:sz w:val="24"/>
        </w:rPr>
        <w:t>_______</w:t>
      </w:r>
    </w:p>
    <w:p>
      <w:pPr>
        <w:spacing w:line="360" w:lineRule="auto"/>
        <w:jc w:val="center"/>
        <w:rPr>
          <w:rFonts w:ascii="宋体"/>
          <w:sz w:val="24"/>
        </w:rPr>
      </w:pPr>
      <w:r>
        <w:t xml:space="preserve">    </w:t>
      </w:r>
      <w:r>
        <w:rPr>
          <w:rFonts w:hint="eastAsia" w:ascii="宋体" w:hAnsi="宋体"/>
          <w:sz w:val="24"/>
        </w:rPr>
        <w:t>电话：</w:t>
      </w:r>
      <w:r>
        <w:rPr>
          <w:rFonts w:ascii="宋体" w:hAnsi="宋体"/>
          <w:sz w:val="24"/>
        </w:rPr>
        <w:t>_______</w:t>
      </w:r>
    </w:p>
    <w:p>
      <w:pPr>
        <w:spacing w:line="360" w:lineRule="auto"/>
        <w:jc w:val="center"/>
        <w:rPr>
          <w:rFonts w:ascii="宋体"/>
          <w:sz w:val="24"/>
        </w:rPr>
      </w:pPr>
      <w:r>
        <w:t xml:space="preserve">    </w:t>
      </w:r>
      <w:r>
        <w:rPr>
          <w:rFonts w:hint="eastAsia" w:ascii="宋体" w:hAnsi="宋体"/>
          <w:sz w:val="24"/>
        </w:rPr>
        <w:t>传真：</w:t>
      </w:r>
      <w:r>
        <w:rPr>
          <w:rFonts w:ascii="宋体" w:hAnsi="宋体"/>
          <w:sz w:val="24"/>
        </w:rPr>
        <w:t>_______</w:t>
      </w:r>
    </w:p>
    <w:p>
      <w:pPr>
        <w:spacing w:line="360" w:lineRule="auto"/>
        <w:jc w:val="center"/>
        <w:rPr>
          <w:rFonts w:ascii="宋体"/>
          <w:sz w:val="24"/>
        </w:rPr>
      </w:pPr>
      <w:r>
        <w:t xml:space="preserve">    </w:t>
      </w:r>
      <w:r>
        <w:rPr>
          <w:rFonts w:hint="eastAsia" w:ascii="宋体" w:hAnsi="宋体"/>
          <w:sz w:val="24"/>
        </w:rPr>
        <w:t>邮政编码：</w:t>
      </w:r>
      <w:r>
        <w:rPr>
          <w:rFonts w:ascii="宋体" w:hAnsi="宋体"/>
          <w:sz w:val="24"/>
        </w:rPr>
        <w:t>_______</w:t>
      </w:r>
    </w:p>
    <w:p>
      <w:pPr>
        <w:spacing w:line="360" w:lineRule="auto"/>
        <w:jc w:val="center"/>
        <w:rPr>
          <w:rFonts w:ascii="宋体"/>
          <w:sz w:val="24"/>
        </w:rPr>
      </w:pPr>
      <w:r>
        <w:t xml:space="preserve">  </w:t>
      </w:r>
    </w:p>
    <w:p>
      <w:pPr>
        <w:spacing w:line="360" w:lineRule="auto"/>
        <w:jc w:val="center"/>
        <w:rPr>
          <w:rFonts w:ascii="宋体"/>
          <w:sz w:val="24"/>
        </w:rPr>
      </w:pPr>
      <w:r>
        <w:t xml:space="preserve">  </w:t>
      </w:r>
    </w:p>
    <w:p>
      <w:pPr>
        <w:spacing w:line="360" w:lineRule="auto"/>
        <w:jc w:val="center"/>
        <w:rPr>
          <w:rFonts w:ascii="宋体"/>
          <w:sz w:val="24"/>
        </w:rPr>
      </w:pPr>
      <w:r>
        <w:t xml:space="preserve">                </w:t>
      </w:r>
      <w:r>
        <w:rPr>
          <w:rFonts w:ascii="宋体" w:hAnsi="宋体"/>
          <w:sz w:val="24"/>
        </w:rPr>
        <w:t>_______</w:t>
      </w:r>
      <w:r>
        <w:rPr>
          <w:rFonts w:hint="eastAsia" w:ascii="宋体" w:hAnsi="宋体"/>
          <w:sz w:val="24"/>
        </w:rPr>
        <w:t>年</w:t>
      </w:r>
      <w:r>
        <w:rPr>
          <w:rFonts w:ascii="宋体" w:hAnsi="宋体"/>
          <w:sz w:val="24"/>
        </w:rPr>
        <w:t>_______</w:t>
      </w:r>
      <w:r>
        <w:rPr>
          <w:rFonts w:hint="eastAsia" w:ascii="宋体" w:hAnsi="宋体"/>
          <w:sz w:val="24"/>
        </w:rPr>
        <w:t>月</w:t>
      </w:r>
      <w:r>
        <w:rPr>
          <w:rFonts w:ascii="宋体" w:hAnsi="宋体"/>
          <w:sz w:val="24"/>
        </w:rPr>
        <w:t>_______</w:t>
      </w:r>
      <w:r>
        <w:rPr>
          <w:rFonts w:hint="eastAsia" w:ascii="宋体" w:hAnsi="宋体"/>
          <w:sz w:val="24"/>
        </w:rPr>
        <w:t>日</w:t>
      </w:r>
    </w:p>
    <w:p>
      <w:pPr>
        <w:spacing w:line="360" w:lineRule="auto"/>
        <w:ind w:firstLine="420" w:firstLineChars="200"/>
        <w:rPr>
          <w:rFonts w:ascii="宋体" w:hAnsi="宋体"/>
          <w:szCs w:val="21"/>
        </w:rPr>
        <w:sectPr>
          <w:pgSz w:w="11906" w:h="16838"/>
          <w:pgMar w:top="1418" w:right="1134" w:bottom="1418" w:left="1134" w:header="851" w:footer="581" w:gutter="0"/>
          <w:cols w:space="720" w:num="1"/>
          <w:docGrid w:type="lines" w:linePitch="312" w:charSpace="0"/>
        </w:sectPr>
      </w:pPr>
    </w:p>
    <w:p>
      <w:pPr>
        <w:pStyle w:val="3"/>
        <w:jc w:val="center"/>
        <w:rPr>
          <w:rFonts w:ascii="宋体" w:hAnsi="宋体"/>
        </w:rPr>
      </w:pPr>
      <w:bookmarkStart w:id="3" w:name="_Toc254788414"/>
      <w:r>
        <w:rPr>
          <w:rFonts w:hint="eastAsia" w:ascii="宋体" w:hAnsi="宋体"/>
        </w:rPr>
        <w:t>二、法定代表人身份证明</w:t>
      </w:r>
      <w:bookmarkEnd w:id="3"/>
    </w:p>
    <w:p>
      <w:pPr>
        <w:spacing w:line="360" w:lineRule="auto"/>
        <w:ind w:firstLine="420" w:firstLineChars="200"/>
        <w:rPr>
          <w:rFonts w:hint="eastAsia" w:ascii="宋体" w:hAnsi="宋体"/>
          <w:szCs w:val="21"/>
        </w:rPr>
      </w:pPr>
    </w:p>
    <w:p>
      <w:pPr>
        <w:spacing w:line="360" w:lineRule="auto"/>
        <w:ind w:firstLine="480" w:firstLineChars="200"/>
        <w:rPr>
          <w:rFonts w:hint="eastAsia" w:ascii="宋体" w:hAnsi="宋体"/>
          <w:sz w:val="24"/>
        </w:rPr>
      </w:pPr>
      <w:r>
        <w:rPr>
          <w:rFonts w:hint="eastAsia" w:ascii="宋体" w:hAnsi="宋体"/>
          <w:sz w:val="24"/>
        </w:rPr>
        <w:t>投标人名称：</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单位性质：</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480" w:firstLineChars="200"/>
        <w:rPr>
          <w:rFonts w:hint="eastAsia" w:ascii="宋体" w:hAnsi="宋体"/>
          <w:sz w:val="24"/>
        </w:rPr>
      </w:pPr>
      <w:r>
        <w:rPr>
          <w:rFonts w:hint="eastAsia" w:ascii="宋体" w:hAnsi="宋体"/>
          <w:sz w:val="24"/>
        </w:rPr>
        <w:t>经营期限：</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sz w:val="24"/>
        </w:rPr>
        <w:t>_</w:t>
      </w:r>
    </w:p>
    <w:p>
      <w:pPr>
        <w:spacing w:line="360" w:lineRule="auto"/>
        <w:ind w:firstLine="480" w:firstLineChars="200"/>
        <w:rPr>
          <w:rFonts w:hint="eastAsia"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（投标人名称）的法定代表人。</w:t>
      </w:r>
    </w:p>
    <w:p>
      <w:pPr>
        <w:spacing w:line="360" w:lineRule="auto"/>
        <w:ind w:firstLine="960" w:firstLineChars="400"/>
        <w:rPr>
          <w:rFonts w:ascii="宋体" w:hAnsi="宋体"/>
          <w:sz w:val="24"/>
        </w:rPr>
      </w:pPr>
      <w:r>
        <w:rPr>
          <w:rFonts w:hint="eastAsia" w:ascii="宋体" w:hAnsi="宋体"/>
          <w:sz w:val="24"/>
        </w:rPr>
        <w:t>特此证明。</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0" w:firstLineChars="2000"/>
        <w:rPr>
          <w:rFonts w:hint="eastAsia"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（盖单位章）</w:t>
      </w:r>
    </w:p>
    <w:p>
      <w:pPr>
        <w:spacing w:line="360" w:lineRule="auto"/>
        <w:ind w:firstLine="5160" w:firstLineChars="2150"/>
        <w:rPr>
          <w:rFonts w:hint="eastAsia" w:ascii="宋体" w:hAnsi="宋体"/>
          <w:sz w:val="24"/>
          <w:u w:val="single"/>
        </w:rPr>
      </w:pPr>
    </w:p>
    <w:p>
      <w:pPr>
        <w:spacing w:line="360" w:lineRule="auto"/>
        <w:ind w:firstLine="5160" w:firstLineChars="2150"/>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rPr>
          <w:rFonts w:hint="eastAsia" w:ascii="宋体" w:hAnsi="宋体"/>
          <w:sz w:val="24"/>
        </w:rPr>
        <w:sectPr>
          <w:pgSz w:w="11906" w:h="16838"/>
          <w:pgMar w:top="1440" w:right="1287" w:bottom="1440" w:left="1440" w:header="851" w:footer="596" w:gutter="0"/>
          <w:cols w:space="720" w:num="1"/>
          <w:docGrid w:linePitch="312" w:charSpace="0"/>
        </w:sectPr>
      </w:pPr>
      <w:r>
        <w:rPr>
          <w:rFonts w:hint="eastAsia" w:ascii="宋体" w:hAnsi="宋体"/>
          <w:sz w:val="24"/>
        </w:rPr>
        <w:t>注:本页后应附法定代表人的加盖本公司公章的身份证复印件。</w:t>
      </w:r>
    </w:p>
    <w:p>
      <w:pPr>
        <w:pStyle w:val="3"/>
        <w:ind w:firstLine="640"/>
        <w:jc w:val="center"/>
        <w:rPr>
          <w:rFonts w:ascii="宋体" w:hAnsi="宋体"/>
        </w:rPr>
      </w:pPr>
      <w:bookmarkStart w:id="4" w:name="_Toc254788415"/>
      <w:r>
        <w:rPr>
          <w:rFonts w:hint="eastAsia" w:ascii="宋体" w:hAnsi="宋体"/>
        </w:rPr>
        <w:t>三、法人授权委托书</w:t>
      </w:r>
      <w:bookmarkEnd w:id="4"/>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r>
        <w:rPr>
          <w:rFonts w:hint="eastAsia" w:ascii="宋体" w:hAnsi="宋体"/>
          <w:sz w:val="24"/>
        </w:rPr>
        <w:t>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（投标人名称）的法定代表人，现委托</w:t>
      </w:r>
      <w:r>
        <w:rPr>
          <w:rFonts w:hint="eastAsia" w:ascii="宋体" w:hAnsi="宋体"/>
          <w:sz w:val="24"/>
          <w:u w:val="single"/>
        </w:rPr>
        <w:t xml:space="preserve">     </w:t>
      </w:r>
      <w:r>
        <w:rPr>
          <w:rFonts w:hint="eastAsia" w:ascii="宋体" w:hAnsi="宋体"/>
          <w:sz w:val="24"/>
        </w:rPr>
        <w:t>（姓名）为我方代理人。代理人根据授权，以我方名义签署、澄清、说明、补正、递交、撤回、修改</w:t>
      </w:r>
      <w:r>
        <w:rPr>
          <w:rFonts w:hint="eastAsia" w:ascii="宋体" w:hAnsi="宋体"/>
          <w:sz w:val="24"/>
          <w:u w:val="single"/>
        </w:rPr>
        <w:t xml:space="preserve">       （项目名称）           </w:t>
      </w:r>
      <w:r>
        <w:rPr>
          <w:rFonts w:hint="eastAsia" w:ascii="宋体" w:hAnsi="宋体"/>
          <w:sz w:val="24"/>
        </w:rPr>
        <w:t>投标文件、签定合同和处理有关事宜，其法律后果由我方承担。</w:t>
      </w:r>
    </w:p>
    <w:p>
      <w:pPr>
        <w:tabs>
          <w:tab w:val="left" w:pos="7425"/>
        </w:tabs>
        <w:spacing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代理人无转委托权。</w:t>
      </w:r>
    </w:p>
    <w:p>
      <w:pPr>
        <w:spacing w:line="360" w:lineRule="auto"/>
        <w:ind w:firstLine="480" w:firstLineChars="200"/>
        <w:rPr>
          <w:rFonts w:ascii="宋体" w:hAnsi="宋体"/>
          <w:sz w:val="24"/>
        </w:rPr>
      </w:pPr>
      <w:r>
        <w:rPr>
          <w:rFonts w:hint="eastAsia" w:ascii="宋体" w:hAnsi="宋体"/>
          <w:sz w:val="24"/>
        </w:rPr>
        <w:t xml:space="preserve"> </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3720" w:firstLineChars="1550"/>
        <w:rPr>
          <w:rFonts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（盖单位章）</w:t>
      </w:r>
    </w:p>
    <w:p>
      <w:pPr>
        <w:spacing w:line="360" w:lineRule="auto"/>
        <w:ind w:firstLine="480" w:firstLineChars="200"/>
        <w:rPr>
          <w:rFonts w:ascii="宋体" w:hAnsi="宋体"/>
          <w:sz w:val="24"/>
        </w:rPr>
      </w:pPr>
    </w:p>
    <w:p>
      <w:pPr>
        <w:spacing w:line="360" w:lineRule="auto"/>
        <w:ind w:firstLine="3720" w:firstLineChars="155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w:t>
      </w:r>
    </w:p>
    <w:p>
      <w:pPr>
        <w:spacing w:line="360" w:lineRule="auto"/>
        <w:ind w:firstLine="480" w:firstLineChars="200"/>
        <w:rPr>
          <w:rFonts w:ascii="宋体" w:hAnsi="宋体"/>
          <w:sz w:val="24"/>
        </w:rPr>
      </w:pPr>
    </w:p>
    <w:p>
      <w:pPr>
        <w:spacing w:line="360" w:lineRule="auto"/>
        <w:ind w:firstLine="3720" w:firstLineChars="1550"/>
        <w:rPr>
          <w:rFonts w:ascii="宋体" w:hAnsi="宋体"/>
          <w:sz w:val="24"/>
        </w:rPr>
      </w:pPr>
      <w:r>
        <w:rPr>
          <w:rFonts w:hint="eastAsia" w:ascii="宋体" w:hAnsi="宋体"/>
          <w:sz w:val="24"/>
        </w:rPr>
        <w:t>身份证号码：</w:t>
      </w:r>
      <w:r>
        <w:rPr>
          <w:rFonts w:hint="eastAsia" w:ascii="宋体" w:hAnsi="宋体"/>
          <w:sz w:val="24"/>
          <w:u w:val="single"/>
        </w:rPr>
        <w:t xml:space="preserve">                                </w:t>
      </w:r>
    </w:p>
    <w:p>
      <w:pPr>
        <w:spacing w:line="360" w:lineRule="auto"/>
        <w:ind w:firstLine="420" w:firstLineChars="200"/>
        <w:rPr>
          <w:rFonts w:hint="eastAsia" w:ascii="宋体" w:hAnsi="宋体"/>
          <w:szCs w:val="21"/>
        </w:rPr>
      </w:pPr>
    </w:p>
    <w:p>
      <w:pPr>
        <w:spacing w:line="360" w:lineRule="auto"/>
        <w:ind w:firstLine="3720" w:firstLineChars="1550"/>
        <w:rPr>
          <w:rFonts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w:t>
      </w:r>
    </w:p>
    <w:p>
      <w:pPr>
        <w:spacing w:line="360" w:lineRule="auto"/>
        <w:ind w:firstLine="480" w:firstLineChars="200"/>
        <w:rPr>
          <w:rFonts w:ascii="宋体" w:hAnsi="宋体"/>
          <w:sz w:val="24"/>
        </w:rPr>
      </w:pPr>
    </w:p>
    <w:p>
      <w:pPr>
        <w:spacing w:line="360" w:lineRule="auto"/>
        <w:ind w:firstLine="3720" w:firstLineChars="1550"/>
        <w:rPr>
          <w:rFonts w:hint="eastAsia" w:ascii="宋体" w:hAnsi="宋体"/>
          <w:sz w:val="24"/>
        </w:rPr>
      </w:pPr>
      <w:r>
        <w:rPr>
          <w:rFonts w:hint="eastAsia" w:ascii="宋体" w:hAnsi="宋体"/>
          <w:sz w:val="24"/>
        </w:rPr>
        <w:t>身份证号码：</w:t>
      </w:r>
      <w:r>
        <w:rPr>
          <w:rFonts w:hint="eastAsia" w:ascii="宋体" w:hAnsi="宋体"/>
          <w:sz w:val="24"/>
          <w:u w:val="single"/>
        </w:rPr>
        <w:t xml:space="preserve">                                </w:t>
      </w:r>
    </w:p>
    <w:p>
      <w:pPr>
        <w:spacing w:line="360" w:lineRule="auto"/>
        <w:ind w:firstLine="6120" w:firstLineChars="2550"/>
        <w:rPr>
          <w:rFonts w:hint="eastAsia" w:ascii="宋体" w:hAnsi="宋体"/>
          <w:sz w:val="24"/>
        </w:rPr>
      </w:pPr>
    </w:p>
    <w:p>
      <w:pPr>
        <w:spacing w:line="360" w:lineRule="auto"/>
        <w:ind w:firstLine="5760" w:firstLineChars="2400"/>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80" w:firstLineChars="200"/>
        <w:rPr>
          <w:rFonts w:hint="eastAsia" w:ascii="宋体" w:hAnsi="宋体"/>
          <w:szCs w:val="21"/>
        </w:rPr>
        <w:sectPr>
          <w:pgSz w:w="11906" w:h="16838"/>
          <w:pgMar w:top="1440" w:right="1287" w:bottom="1440" w:left="1440" w:header="851" w:footer="596" w:gutter="0"/>
          <w:cols w:space="720" w:num="1"/>
          <w:docGrid w:linePitch="312" w:charSpace="0"/>
        </w:sectPr>
      </w:pPr>
      <w:r>
        <w:rPr>
          <w:rFonts w:hint="eastAsia" w:ascii="宋体" w:hAnsi="宋体"/>
          <w:sz w:val="24"/>
        </w:rPr>
        <w:t>注:本页后应附法定代表人和委托代理人的加盖本公司公章的身份证复印件。</w:t>
      </w:r>
    </w:p>
    <w:p>
      <w:pPr>
        <w:pStyle w:val="3"/>
        <w:ind w:firstLine="640"/>
        <w:jc w:val="center"/>
        <w:rPr>
          <w:rFonts w:hint="eastAsia" w:ascii="宋体" w:hAnsi="宋体"/>
        </w:rPr>
      </w:pPr>
      <w:r>
        <w:rPr>
          <w:rFonts w:hint="eastAsia" w:ascii="宋体" w:hAnsi="宋体"/>
        </w:rPr>
        <w:t>四、资格审查资料</w:t>
      </w:r>
    </w:p>
    <w:p>
      <w:pPr>
        <w:pStyle w:val="4"/>
        <w:ind w:left="855" w:leftChars="407" w:firstLine="2048" w:firstLineChars="850"/>
        <w:rPr>
          <w:rFonts w:ascii="宋体" w:hAnsi="宋体"/>
        </w:rPr>
      </w:pPr>
      <w:r>
        <w:rPr>
          <w:rFonts w:hint="eastAsia" w:ascii="宋体" w:hAnsi="宋体"/>
        </w:rPr>
        <w:t>（一）投标人基本情况表</w:t>
      </w:r>
    </w:p>
    <w:p>
      <w:pPr>
        <w:spacing w:line="360" w:lineRule="auto"/>
        <w:rPr>
          <w:rFonts w:hint="eastAsia" w:ascii="宋体" w:hAnsi="宋体"/>
          <w:szCs w:val="21"/>
        </w:rPr>
      </w:pP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1055"/>
        <w:gridCol w:w="1747"/>
        <w:gridCol w:w="705"/>
        <w:gridCol w:w="519"/>
        <w:gridCol w:w="1066"/>
        <w:gridCol w:w="170"/>
        <w:gridCol w:w="713"/>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25" w:type="dxa"/>
            <w:noWrap w:val="0"/>
            <w:vAlign w:val="top"/>
          </w:tcPr>
          <w:p>
            <w:pPr>
              <w:spacing w:line="360" w:lineRule="auto"/>
              <w:jc w:val="left"/>
              <w:rPr>
                <w:rFonts w:hint="eastAsia" w:ascii="宋体" w:hAnsi="宋体"/>
                <w:sz w:val="24"/>
              </w:rPr>
            </w:pPr>
            <w:r>
              <w:rPr>
                <w:rFonts w:hint="eastAsia" w:ascii="宋体" w:hAnsi="宋体"/>
                <w:sz w:val="24"/>
              </w:rPr>
              <w:t>投标人名称</w:t>
            </w:r>
          </w:p>
        </w:tc>
        <w:tc>
          <w:tcPr>
            <w:tcW w:w="7362" w:type="dxa"/>
            <w:gridSpan w:val="8"/>
            <w:noWrap w:val="0"/>
            <w:vAlign w:val="top"/>
          </w:tcPr>
          <w:p>
            <w:pPr>
              <w:spacing w:line="360"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25" w:type="dxa"/>
            <w:noWrap w:val="0"/>
            <w:vAlign w:val="top"/>
          </w:tcPr>
          <w:p>
            <w:pPr>
              <w:spacing w:line="360" w:lineRule="auto"/>
              <w:jc w:val="left"/>
              <w:rPr>
                <w:rFonts w:hint="eastAsia" w:ascii="宋体" w:hAnsi="宋体"/>
                <w:sz w:val="24"/>
              </w:rPr>
            </w:pPr>
            <w:r>
              <w:rPr>
                <w:rFonts w:hint="eastAsia" w:ascii="宋体" w:hAnsi="宋体"/>
                <w:sz w:val="24"/>
              </w:rPr>
              <w:t>注册地址</w:t>
            </w:r>
          </w:p>
        </w:tc>
        <w:tc>
          <w:tcPr>
            <w:tcW w:w="4026" w:type="dxa"/>
            <w:gridSpan w:val="4"/>
            <w:noWrap w:val="0"/>
            <w:vAlign w:val="top"/>
          </w:tcPr>
          <w:p>
            <w:pPr>
              <w:spacing w:line="360" w:lineRule="auto"/>
              <w:jc w:val="left"/>
              <w:rPr>
                <w:rFonts w:hint="eastAsia" w:ascii="宋体" w:hAnsi="宋体"/>
                <w:sz w:val="24"/>
              </w:rPr>
            </w:pPr>
          </w:p>
        </w:tc>
        <w:tc>
          <w:tcPr>
            <w:tcW w:w="1066" w:type="dxa"/>
            <w:noWrap w:val="0"/>
            <w:vAlign w:val="top"/>
          </w:tcPr>
          <w:p>
            <w:pPr>
              <w:spacing w:line="360" w:lineRule="auto"/>
              <w:jc w:val="left"/>
              <w:rPr>
                <w:rFonts w:hint="eastAsia" w:ascii="宋体" w:hAnsi="宋体"/>
                <w:sz w:val="24"/>
              </w:rPr>
            </w:pPr>
            <w:r>
              <w:rPr>
                <w:rFonts w:hint="eastAsia" w:ascii="宋体" w:hAnsi="宋体"/>
                <w:sz w:val="24"/>
              </w:rPr>
              <w:t>邮政编码</w:t>
            </w:r>
          </w:p>
        </w:tc>
        <w:tc>
          <w:tcPr>
            <w:tcW w:w="2270" w:type="dxa"/>
            <w:gridSpan w:val="3"/>
            <w:noWrap w:val="0"/>
            <w:vAlign w:val="top"/>
          </w:tcPr>
          <w:p>
            <w:pPr>
              <w:spacing w:line="360"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25" w:type="dxa"/>
            <w:vMerge w:val="restart"/>
            <w:noWrap w:val="0"/>
            <w:vAlign w:val="top"/>
          </w:tcPr>
          <w:p>
            <w:pPr>
              <w:spacing w:line="360" w:lineRule="auto"/>
              <w:jc w:val="left"/>
              <w:rPr>
                <w:rFonts w:hint="eastAsia" w:ascii="宋体" w:hAnsi="宋体"/>
                <w:sz w:val="24"/>
              </w:rPr>
            </w:pPr>
            <w:r>
              <w:rPr>
                <w:rFonts w:hint="eastAsia" w:ascii="宋体" w:hAnsi="宋体"/>
                <w:sz w:val="24"/>
              </w:rPr>
              <w:t>联系方式</w:t>
            </w:r>
          </w:p>
        </w:tc>
        <w:tc>
          <w:tcPr>
            <w:tcW w:w="1055" w:type="dxa"/>
            <w:noWrap w:val="0"/>
            <w:vAlign w:val="top"/>
          </w:tcPr>
          <w:p>
            <w:pPr>
              <w:spacing w:line="360" w:lineRule="auto"/>
              <w:jc w:val="left"/>
              <w:rPr>
                <w:rFonts w:hint="eastAsia" w:ascii="宋体" w:hAnsi="宋体"/>
                <w:sz w:val="24"/>
              </w:rPr>
            </w:pPr>
            <w:r>
              <w:rPr>
                <w:rFonts w:hint="eastAsia" w:ascii="宋体" w:hAnsi="宋体"/>
                <w:sz w:val="24"/>
              </w:rPr>
              <w:t>联系人</w:t>
            </w:r>
          </w:p>
        </w:tc>
        <w:tc>
          <w:tcPr>
            <w:tcW w:w="2971" w:type="dxa"/>
            <w:gridSpan w:val="3"/>
            <w:noWrap w:val="0"/>
            <w:vAlign w:val="top"/>
          </w:tcPr>
          <w:p>
            <w:pPr>
              <w:spacing w:line="360" w:lineRule="auto"/>
              <w:jc w:val="left"/>
              <w:rPr>
                <w:rFonts w:hint="eastAsia" w:ascii="宋体" w:hAnsi="宋体"/>
                <w:sz w:val="24"/>
              </w:rPr>
            </w:pPr>
          </w:p>
        </w:tc>
        <w:tc>
          <w:tcPr>
            <w:tcW w:w="1066" w:type="dxa"/>
            <w:noWrap w:val="0"/>
            <w:vAlign w:val="top"/>
          </w:tcPr>
          <w:p>
            <w:pPr>
              <w:spacing w:line="360" w:lineRule="auto"/>
              <w:jc w:val="left"/>
              <w:rPr>
                <w:rFonts w:hint="eastAsia" w:ascii="宋体" w:hAnsi="宋体"/>
                <w:sz w:val="24"/>
              </w:rPr>
            </w:pPr>
            <w:r>
              <w:rPr>
                <w:rFonts w:hint="eastAsia" w:ascii="宋体" w:hAnsi="宋体"/>
                <w:sz w:val="24"/>
              </w:rPr>
              <w:t>电话</w:t>
            </w:r>
          </w:p>
        </w:tc>
        <w:tc>
          <w:tcPr>
            <w:tcW w:w="2270" w:type="dxa"/>
            <w:gridSpan w:val="3"/>
            <w:noWrap w:val="0"/>
            <w:vAlign w:val="top"/>
          </w:tcPr>
          <w:p>
            <w:pPr>
              <w:spacing w:line="360"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25" w:type="dxa"/>
            <w:vMerge w:val="continue"/>
            <w:noWrap w:val="0"/>
            <w:vAlign w:val="top"/>
          </w:tcPr>
          <w:p>
            <w:pPr>
              <w:spacing w:line="360" w:lineRule="auto"/>
              <w:jc w:val="left"/>
              <w:rPr>
                <w:rFonts w:hint="eastAsia" w:ascii="宋体" w:hAnsi="宋体"/>
                <w:sz w:val="24"/>
              </w:rPr>
            </w:pPr>
          </w:p>
        </w:tc>
        <w:tc>
          <w:tcPr>
            <w:tcW w:w="1055" w:type="dxa"/>
            <w:noWrap w:val="0"/>
            <w:vAlign w:val="top"/>
          </w:tcPr>
          <w:p>
            <w:pPr>
              <w:spacing w:line="360" w:lineRule="auto"/>
              <w:jc w:val="left"/>
              <w:rPr>
                <w:rFonts w:hint="eastAsia" w:ascii="宋体" w:hAnsi="宋体"/>
                <w:sz w:val="24"/>
              </w:rPr>
            </w:pPr>
            <w:r>
              <w:rPr>
                <w:rFonts w:hint="eastAsia" w:ascii="宋体" w:hAnsi="宋体"/>
                <w:sz w:val="24"/>
              </w:rPr>
              <w:t>传真</w:t>
            </w:r>
          </w:p>
        </w:tc>
        <w:tc>
          <w:tcPr>
            <w:tcW w:w="2971" w:type="dxa"/>
            <w:gridSpan w:val="3"/>
            <w:noWrap w:val="0"/>
            <w:vAlign w:val="top"/>
          </w:tcPr>
          <w:p>
            <w:pPr>
              <w:spacing w:line="360" w:lineRule="auto"/>
              <w:jc w:val="left"/>
              <w:rPr>
                <w:rFonts w:hint="eastAsia" w:ascii="宋体" w:hAnsi="宋体"/>
                <w:sz w:val="24"/>
              </w:rPr>
            </w:pPr>
          </w:p>
        </w:tc>
        <w:tc>
          <w:tcPr>
            <w:tcW w:w="1066" w:type="dxa"/>
            <w:noWrap w:val="0"/>
            <w:vAlign w:val="top"/>
          </w:tcPr>
          <w:p>
            <w:pPr>
              <w:spacing w:line="360" w:lineRule="auto"/>
              <w:jc w:val="left"/>
              <w:rPr>
                <w:rFonts w:hint="eastAsia" w:ascii="宋体" w:hAnsi="宋体"/>
                <w:sz w:val="24"/>
              </w:rPr>
            </w:pPr>
            <w:r>
              <w:rPr>
                <w:rFonts w:hint="eastAsia" w:ascii="宋体" w:hAnsi="宋体"/>
                <w:sz w:val="24"/>
              </w:rPr>
              <w:t>网址</w:t>
            </w:r>
          </w:p>
        </w:tc>
        <w:tc>
          <w:tcPr>
            <w:tcW w:w="2270" w:type="dxa"/>
            <w:gridSpan w:val="3"/>
            <w:noWrap w:val="0"/>
            <w:vAlign w:val="top"/>
          </w:tcPr>
          <w:p>
            <w:pPr>
              <w:spacing w:line="360"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25" w:type="dxa"/>
            <w:noWrap w:val="0"/>
            <w:vAlign w:val="top"/>
          </w:tcPr>
          <w:p>
            <w:pPr>
              <w:spacing w:line="360" w:lineRule="auto"/>
              <w:jc w:val="left"/>
              <w:rPr>
                <w:rFonts w:hint="eastAsia" w:ascii="宋体" w:hAnsi="宋体"/>
                <w:sz w:val="24"/>
              </w:rPr>
            </w:pPr>
            <w:r>
              <w:rPr>
                <w:rFonts w:hint="eastAsia" w:ascii="宋体" w:hAnsi="宋体"/>
                <w:sz w:val="24"/>
              </w:rPr>
              <w:t>组织结构</w:t>
            </w:r>
          </w:p>
        </w:tc>
        <w:tc>
          <w:tcPr>
            <w:tcW w:w="7362" w:type="dxa"/>
            <w:gridSpan w:val="8"/>
            <w:noWrap w:val="0"/>
            <w:vAlign w:val="top"/>
          </w:tcPr>
          <w:p>
            <w:pPr>
              <w:spacing w:line="360"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25" w:type="dxa"/>
            <w:noWrap w:val="0"/>
            <w:vAlign w:val="top"/>
          </w:tcPr>
          <w:p>
            <w:pPr>
              <w:spacing w:line="360" w:lineRule="auto"/>
              <w:jc w:val="left"/>
              <w:rPr>
                <w:rFonts w:hint="eastAsia" w:ascii="宋体" w:hAnsi="宋体"/>
                <w:sz w:val="24"/>
              </w:rPr>
            </w:pPr>
            <w:r>
              <w:rPr>
                <w:rFonts w:hint="eastAsia" w:ascii="宋体" w:hAnsi="宋体"/>
                <w:sz w:val="24"/>
              </w:rPr>
              <w:t>法定代表人</w:t>
            </w:r>
          </w:p>
        </w:tc>
        <w:tc>
          <w:tcPr>
            <w:tcW w:w="1055" w:type="dxa"/>
            <w:noWrap w:val="0"/>
            <w:vAlign w:val="top"/>
          </w:tcPr>
          <w:p>
            <w:pPr>
              <w:spacing w:line="360" w:lineRule="auto"/>
              <w:jc w:val="left"/>
              <w:rPr>
                <w:rFonts w:hint="eastAsia" w:ascii="宋体" w:hAnsi="宋体"/>
                <w:sz w:val="24"/>
              </w:rPr>
            </w:pPr>
            <w:r>
              <w:rPr>
                <w:rFonts w:hint="eastAsia" w:ascii="宋体" w:hAnsi="宋体"/>
                <w:sz w:val="24"/>
              </w:rPr>
              <w:t>姓名</w:t>
            </w:r>
          </w:p>
        </w:tc>
        <w:tc>
          <w:tcPr>
            <w:tcW w:w="1747" w:type="dxa"/>
            <w:noWrap w:val="0"/>
            <w:vAlign w:val="top"/>
          </w:tcPr>
          <w:p>
            <w:pPr>
              <w:spacing w:line="360" w:lineRule="auto"/>
              <w:jc w:val="left"/>
              <w:rPr>
                <w:rFonts w:hint="eastAsia" w:ascii="宋体" w:hAnsi="宋体"/>
                <w:sz w:val="24"/>
              </w:rPr>
            </w:pPr>
          </w:p>
        </w:tc>
        <w:tc>
          <w:tcPr>
            <w:tcW w:w="1224" w:type="dxa"/>
            <w:gridSpan w:val="2"/>
            <w:noWrap w:val="0"/>
            <w:vAlign w:val="top"/>
          </w:tcPr>
          <w:p>
            <w:pPr>
              <w:spacing w:line="360" w:lineRule="auto"/>
              <w:jc w:val="left"/>
              <w:rPr>
                <w:rFonts w:hint="eastAsia" w:ascii="宋体" w:hAnsi="宋体"/>
                <w:sz w:val="24"/>
              </w:rPr>
            </w:pPr>
            <w:r>
              <w:rPr>
                <w:rFonts w:hint="eastAsia" w:ascii="宋体" w:hAnsi="宋体"/>
                <w:sz w:val="24"/>
              </w:rPr>
              <w:t>技术职称</w:t>
            </w:r>
          </w:p>
        </w:tc>
        <w:tc>
          <w:tcPr>
            <w:tcW w:w="1236" w:type="dxa"/>
            <w:gridSpan w:val="2"/>
            <w:noWrap w:val="0"/>
            <w:vAlign w:val="top"/>
          </w:tcPr>
          <w:p>
            <w:pPr>
              <w:spacing w:line="360" w:lineRule="auto"/>
              <w:jc w:val="left"/>
              <w:rPr>
                <w:rFonts w:hint="eastAsia" w:ascii="宋体" w:hAnsi="宋体"/>
                <w:sz w:val="24"/>
              </w:rPr>
            </w:pPr>
          </w:p>
        </w:tc>
        <w:tc>
          <w:tcPr>
            <w:tcW w:w="713" w:type="dxa"/>
            <w:noWrap w:val="0"/>
            <w:vAlign w:val="top"/>
          </w:tcPr>
          <w:p>
            <w:pPr>
              <w:spacing w:line="360" w:lineRule="auto"/>
              <w:jc w:val="left"/>
              <w:rPr>
                <w:rFonts w:hint="eastAsia" w:ascii="宋体" w:hAnsi="宋体"/>
                <w:sz w:val="24"/>
              </w:rPr>
            </w:pPr>
            <w:r>
              <w:rPr>
                <w:rFonts w:hint="eastAsia" w:ascii="宋体" w:hAnsi="宋体"/>
                <w:sz w:val="24"/>
              </w:rPr>
              <w:t>电话</w:t>
            </w:r>
          </w:p>
        </w:tc>
        <w:tc>
          <w:tcPr>
            <w:tcW w:w="1387" w:type="dxa"/>
            <w:noWrap w:val="0"/>
            <w:vAlign w:val="top"/>
          </w:tcPr>
          <w:p>
            <w:pPr>
              <w:spacing w:line="360"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25" w:type="dxa"/>
            <w:noWrap w:val="0"/>
            <w:vAlign w:val="top"/>
          </w:tcPr>
          <w:p>
            <w:pPr>
              <w:spacing w:line="360" w:lineRule="auto"/>
              <w:jc w:val="left"/>
              <w:rPr>
                <w:rFonts w:hint="eastAsia" w:ascii="宋体" w:hAnsi="宋体"/>
                <w:sz w:val="24"/>
              </w:rPr>
            </w:pPr>
            <w:r>
              <w:rPr>
                <w:rFonts w:hint="eastAsia" w:ascii="宋体" w:hAnsi="宋体"/>
                <w:sz w:val="24"/>
              </w:rPr>
              <w:t>技术负责人</w:t>
            </w:r>
          </w:p>
        </w:tc>
        <w:tc>
          <w:tcPr>
            <w:tcW w:w="1055" w:type="dxa"/>
            <w:noWrap w:val="0"/>
            <w:vAlign w:val="top"/>
          </w:tcPr>
          <w:p>
            <w:pPr>
              <w:spacing w:line="360" w:lineRule="auto"/>
              <w:jc w:val="left"/>
              <w:rPr>
                <w:rFonts w:hint="eastAsia" w:ascii="宋体" w:hAnsi="宋体"/>
                <w:sz w:val="24"/>
              </w:rPr>
            </w:pPr>
            <w:r>
              <w:rPr>
                <w:rFonts w:hint="eastAsia" w:ascii="宋体" w:hAnsi="宋体"/>
                <w:sz w:val="24"/>
              </w:rPr>
              <w:t>姓名</w:t>
            </w:r>
          </w:p>
        </w:tc>
        <w:tc>
          <w:tcPr>
            <w:tcW w:w="1747" w:type="dxa"/>
            <w:noWrap w:val="0"/>
            <w:vAlign w:val="top"/>
          </w:tcPr>
          <w:p>
            <w:pPr>
              <w:spacing w:line="360" w:lineRule="auto"/>
              <w:jc w:val="left"/>
              <w:rPr>
                <w:rFonts w:hint="eastAsia" w:ascii="宋体" w:hAnsi="宋体"/>
                <w:sz w:val="24"/>
              </w:rPr>
            </w:pPr>
          </w:p>
        </w:tc>
        <w:tc>
          <w:tcPr>
            <w:tcW w:w="1224" w:type="dxa"/>
            <w:gridSpan w:val="2"/>
            <w:noWrap w:val="0"/>
            <w:vAlign w:val="top"/>
          </w:tcPr>
          <w:p>
            <w:pPr>
              <w:spacing w:line="360" w:lineRule="auto"/>
              <w:jc w:val="left"/>
              <w:rPr>
                <w:rFonts w:hint="eastAsia" w:ascii="宋体" w:hAnsi="宋体"/>
                <w:sz w:val="24"/>
              </w:rPr>
            </w:pPr>
            <w:r>
              <w:rPr>
                <w:rFonts w:hint="eastAsia" w:ascii="宋体" w:hAnsi="宋体"/>
                <w:sz w:val="24"/>
              </w:rPr>
              <w:t>技术职称</w:t>
            </w:r>
          </w:p>
        </w:tc>
        <w:tc>
          <w:tcPr>
            <w:tcW w:w="1236" w:type="dxa"/>
            <w:gridSpan w:val="2"/>
            <w:noWrap w:val="0"/>
            <w:vAlign w:val="top"/>
          </w:tcPr>
          <w:p>
            <w:pPr>
              <w:spacing w:line="360" w:lineRule="auto"/>
              <w:jc w:val="left"/>
              <w:rPr>
                <w:rFonts w:hint="eastAsia" w:ascii="宋体" w:hAnsi="宋体"/>
                <w:sz w:val="24"/>
              </w:rPr>
            </w:pPr>
          </w:p>
        </w:tc>
        <w:tc>
          <w:tcPr>
            <w:tcW w:w="713" w:type="dxa"/>
            <w:noWrap w:val="0"/>
            <w:vAlign w:val="top"/>
          </w:tcPr>
          <w:p>
            <w:pPr>
              <w:spacing w:line="360" w:lineRule="auto"/>
              <w:jc w:val="left"/>
              <w:rPr>
                <w:rFonts w:hint="eastAsia" w:ascii="宋体" w:hAnsi="宋体"/>
                <w:sz w:val="24"/>
              </w:rPr>
            </w:pPr>
            <w:r>
              <w:rPr>
                <w:rFonts w:hint="eastAsia" w:ascii="宋体" w:hAnsi="宋体"/>
                <w:sz w:val="24"/>
              </w:rPr>
              <w:t>电话</w:t>
            </w:r>
          </w:p>
        </w:tc>
        <w:tc>
          <w:tcPr>
            <w:tcW w:w="1387" w:type="dxa"/>
            <w:noWrap w:val="0"/>
            <w:vAlign w:val="top"/>
          </w:tcPr>
          <w:p>
            <w:pPr>
              <w:spacing w:line="360"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25" w:type="dxa"/>
            <w:noWrap w:val="0"/>
            <w:vAlign w:val="top"/>
          </w:tcPr>
          <w:p>
            <w:pPr>
              <w:spacing w:line="360" w:lineRule="auto"/>
              <w:jc w:val="left"/>
              <w:rPr>
                <w:rFonts w:hint="eastAsia" w:ascii="宋体" w:hAnsi="宋体"/>
                <w:sz w:val="24"/>
              </w:rPr>
            </w:pPr>
            <w:r>
              <w:rPr>
                <w:rFonts w:hint="eastAsia" w:ascii="宋体" w:hAnsi="宋体"/>
                <w:sz w:val="24"/>
              </w:rPr>
              <w:t>成立时间</w:t>
            </w:r>
          </w:p>
        </w:tc>
        <w:tc>
          <w:tcPr>
            <w:tcW w:w="2802" w:type="dxa"/>
            <w:gridSpan w:val="2"/>
            <w:noWrap w:val="0"/>
            <w:vAlign w:val="top"/>
          </w:tcPr>
          <w:p>
            <w:pPr>
              <w:spacing w:line="360" w:lineRule="auto"/>
              <w:jc w:val="left"/>
              <w:rPr>
                <w:rFonts w:hint="eastAsia" w:ascii="宋体" w:hAnsi="宋体"/>
                <w:sz w:val="24"/>
              </w:rPr>
            </w:pPr>
          </w:p>
        </w:tc>
        <w:tc>
          <w:tcPr>
            <w:tcW w:w="4560" w:type="dxa"/>
            <w:gridSpan w:val="6"/>
            <w:noWrap w:val="0"/>
            <w:vAlign w:val="top"/>
          </w:tcPr>
          <w:p>
            <w:pPr>
              <w:spacing w:line="360" w:lineRule="auto"/>
              <w:jc w:val="left"/>
              <w:rPr>
                <w:rFonts w:hint="eastAsia" w:ascii="宋体" w:hAnsi="宋体"/>
                <w:sz w:val="24"/>
              </w:rPr>
            </w:pPr>
            <w:r>
              <w:rPr>
                <w:rFonts w:hint="eastAsia" w:ascii="宋体" w:hAnsi="宋体"/>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25" w:type="dxa"/>
            <w:noWrap w:val="0"/>
            <w:vAlign w:val="top"/>
          </w:tcPr>
          <w:p>
            <w:pPr>
              <w:spacing w:line="360" w:lineRule="auto"/>
              <w:jc w:val="left"/>
              <w:rPr>
                <w:rFonts w:hint="eastAsia" w:ascii="宋体" w:hAnsi="宋体"/>
                <w:sz w:val="24"/>
              </w:rPr>
            </w:pPr>
            <w:r>
              <w:rPr>
                <w:rFonts w:hint="eastAsia" w:ascii="宋体" w:hAnsi="宋体"/>
                <w:sz w:val="24"/>
              </w:rPr>
              <w:t>企业资质等级</w:t>
            </w:r>
          </w:p>
        </w:tc>
        <w:tc>
          <w:tcPr>
            <w:tcW w:w="2802" w:type="dxa"/>
            <w:gridSpan w:val="2"/>
            <w:noWrap w:val="0"/>
            <w:vAlign w:val="top"/>
          </w:tcPr>
          <w:p>
            <w:pPr>
              <w:spacing w:line="360" w:lineRule="auto"/>
              <w:jc w:val="left"/>
              <w:rPr>
                <w:rFonts w:hint="eastAsia" w:ascii="宋体" w:hAnsi="宋体"/>
                <w:sz w:val="24"/>
              </w:rPr>
            </w:pPr>
          </w:p>
        </w:tc>
        <w:tc>
          <w:tcPr>
            <w:tcW w:w="705" w:type="dxa"/>
            <w:vMerge w:val="restart"/>
            <w:noWrap w:val="0"/>
            <w:vAlign w:val="top"/>
          </w:tcPr>
          <w:p>
            <w:pPr>
              <w:spacing w:line="360" w:lineRule="auto"/>
              <w:jc w:val="left"/>
              <w:rPr>
                <w:rFonts w:hint="eastAsia" w:ascii="宋体" w:hAnsi="宋体"/>
                <w:sz w:val="24"/>
              </w:rPr>
            </w:pPr>
            <w:r>
              <w:rPr>
                <w:rFonts w:hint="eastAsia" w:ascii="宋体" w:hAnsi="宋体"/>
                <w:sz w:val="24"/>
              </w:rPr>
              <w:t>其中</w:t>
            </w:r>
          </w:p>
        </w:tc>
        <w:tc>
          <w:tcPr>
            <w:tcW w:w="1755" w:type="dxa"/>
            <w:gridSpan w:val="3"/>
            <w:noWrap w:val="0"/>
            <w:vAlign w:val="top"/>
          </w:tcPr>
          <w:p>
            <w:pPr>
              <w:spacing w:line="360" w:lineRule="auto"/>
              <w:jc w:val="left"/>
              <w:rPr>
                <w:rFonts w:hint="eastAsia" w:ascii="宋体" w:hAnsi="宋体"/>
                <w:sz w:val="24"/>
              </w:rPr>
            </w:pPr>
            <w:r>
              <w:rPr>
                <w:rFonts w:hint="eastAsia" w:ascii="宋体" w:hAnsi="宋体"/>
                <w:sz w:val="24"/>
              </w:rPr>
              <w:t>项目经理</w:t>
            </w:r>
          </w:p>
        </w:tc>
        <w:tc>
          <w:tcPr>
            <w:tcW w:w="2100" w:type="dxa"/>
            <w:gridSpan w:val="2"/>
            <w:noWrap w:val="0"/>
            <w:vAlign w:val="top"/>
          </w:tcPr>
          <w:p>
            <w:pPr>
              <w:spacing w:line="360"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25" w:type="dxa"/>
            <w:noWrap w:val="0"/>
            <w:vAlign w:val="top"/>
          </w:tcPr>
          <w:p>
            <w:pPr>
              <w:spacing w:line="360" w:lineRule="auto"/>
              <w:jc w:val="left"/>
              <w:rPr>
                <w:rFonts w:hint="eastAsia" w:ascii="宋体" w:hAnsi="宋体"/>
                <w:sz w:val="24"/>
              </w:rPr>
            </w:pPr>
            <w:r>
              <w:rPr>
                <w:rFonts w:hint="eastAsia" w:ascii="宋体" w:hAnsi="宋体"/>
                <w:sz w:val="24"/>
              </w:rPr>
              <w:t>营业执照号</w:t>
            </w:r>
          </w:p>
        </w:tc>
        <w:tc>
          <w:tcPr>
            <w:tcW w:w="2802" w:type="dxa"/>
            <w:gridSpan w:val="2"/>
            <w:noWrap w:val="0"/>
            <w:vAlign w:val="top"/>
          </w:tcPr>
          <w:p>
            <w:pPr>
              <w:spacing w:line="360" w:lineRule="auto"/>
              <w:jc w:val="left"/>
              <w:rPr>
                <w:rFonts w:hint="eastAsia" w:ascii="宋体" w:hAnsi="宋体"/>
                <w:sz w:val="24"/>
              </w:rPr>
            </w:pPr>
          </w:p>
        </w:tc>
        <w:tc>
          <w:tcPr>
            <w:tcW w:w="705" w:type="dxa"/>
            <w:vMerge w:val="continue"/>
            <w:noWrap w:val="0"/>
            <w:vAlign w:val="top"/>
          </w:tcPr>
          <w:p>
            <w:pPr>
              <w:spacing w:line="360" w:lineRule="auto"/>
              <w:jc w:val="left"/>
              <w:rPr>
                <w:rFonts w:hint="eastAsia" w:ascii="宋体" w:hAnsi="宋体"/>
                <w:sz w:val="24"/>
              </w:rPr>
            </w:pPr>
          </w:p>
        </w:tc>
        <w:tc>
          <w:tcPr>
            <w:tcW w:w="1755" w:type="dxa"/>
            <w:gridSpan w:val="3"/>
            <w:noWrap w:val="0"/>
            <w:vAlign w:val="top"/>
          </w:tcPr>
          <w:p>
            <w:pPr>
              <w:spacing w:line="360" w:lineRule="auto"/>
              <w:jc w:val="left"/>
              <w:rPr>
                <w:rFonts w:hint="eastAsia" w:ascii="宋体" w:hAnsi="宋体"/>
                <w:sz w:val="24"/>
              </w:rPr>
            </w:pPr>
            <w:r>
              <w:rPr>
                <w:rFonts w:hint="eastAsia" w:ascii="宋体" w:hAnsi="宋体"/>
                <w:sz w:val="24"/>
              </w:rPr>
              <w:t>高级职称人员</w:t>
            </w:r>
          </w:p>
        </w:tc>
        <w:tc>
          <w:tcPr>
            <w:tcW w:w="2100" w:type="dxa"/>
            <w:gridSpan w:val="2"/>
            <w:noWrap w:val="0"/>
            <w:vAlign w:val="top"/>
          </w:tcPr>
          <w:p>
            <w:pPr>
              <w:spacing w:line="360"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25" w:type="dxa"/>
            <w:noWrap w:val="0"/>
            <w:vAlign w:val="top"/>
          </w:tcPr>
          <w:p>
            <w:pPr>
              <w:spacing w:line="360" w:lineRule="auto"/>
              <w:jc w:val="left"/>
              <w:rPr>
                <w:rFonts w:hint="eastAsia" w:ascii="宋体" w:hAnsi="宋体"/>
                <w:sz w:val="24"/>
              </w:rPr>
            </w:pPr>
            <w:r>
              <w:rPr>
                <w:rFonts w:hint="eastAsia" w:ascii="宋体" w:hAnsi="宋体"/>
                <w:sz w:val="24"/>
              </w:rPr>
              <w:t>注册资金</w:t>
            </w:r>
          </w:p>
        </w:tc>
        <w:tc>
          <w:tcPr>
            <w:tcW w:w="2802" w:type="dxa"/>
            <w:gridSpan w:val="2"/>
            <w:noWrap w:val="0"/>
            <w:vAlign w:val="top"/>
          </w:tcPr>
          <w:p>
            <w:pPr>
              <w:spacing w:line="360" w:lineRule="auto"/>
              <w:jc w:val="left"/>
              <w:rPr>
                <w:rFonts w:hint="eastAsia" w:ascii="宋体" w:hAnsi="宋体"/>
                <w:sz w:val="24"/>
              </w:rPr>
            </w:pPr>
          </w:p>
        </w:tc>
        <w:tc>
          <w:tcPr>
            <w:tcW w:w="705" w:type="dxa"/>
            <w:vMerge w:val="continue"/>
            <w:noWrap w:val="0"/>
            <w:vAlign w:val="top"/>
          </w:tcPr>
          <w:p>
            <w:pPr>
              <w:spacing w:line="360" w:lineRule="auto"/>
              <w:jc w:val="left"/>
              <w:rPr>
                <w:rFonts w:hint="eastAsia" w:ascii="宋体" w:hAnsi="宋体"/>
                <w:sz w:val="24"/>
              </w:rPr>
            </w:pPr>
          </w:p>
        </w:tc>
        <w:tc>
          <w:tcPr>
            <w:tcW w:w="1755" w:type="dxa"/>
            <w:gridSpan w:val="3"/>
            <w:noWrap w:val="0"/>
            <w:vAlign w:val="top"/>
          </w:tcPr>
          <w:p>
            <w:pPr>
              <w:spacing w:line="360" w:lineRule="auto"/>
              <w:jc w:val="left"/>
              <w:rPr>
                <w:rFonts w:hint="eastAsia" w:ascii="宋体" w:hAnsi="宋体"/>
                <w:sz w:val="24"/>
              </w:rPr>
            </w:pPr>
            <w:r>
              <w:rPr>
                <w:rFonts w:hint="eastAsia" w:ascii="宋体" w:hAnsi="宋体"/>
                <w:sz w:val="24"/>
              </w:rPr>
              <w:t>中级职称人员</w:t>
            </w:r>
          </w:p>
        </w:tc>
        <w:tc>
          <w:tcPr>
            <w:tcW w:w="2100" w:type="dxa"/>
            <w:gridSpan w:val="2"/>
            <w:noWrap w:val="0"/>
            <w:vAlign w:val="top"/>
          </w:tcPr>
          <w:p>
            <w:pPr>
              <w:spacing w:line="360"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25" w:type="dxa"/>
            <w:noWrap w:val="0"/>
            <w:vAlign w:val="top"/>
          </w:tcPr>
          <w:p>
            <w:pPr>
              <w:spacing w:line="360" w:lineRule="auto"/>
              <w:jc w:val="left"/>
              <w:rPr>
                <w:rFonts w:hint="eastAsia" w:ascii="宋体" w:hAnsi="宋体"/>
                <w:sz w:val="24"/>
              </w:rPr>
            </w:pPr>
            <w:r>
              <w:rPr>
                <w:rFonts w:hint="eastAsia" w:ascii="宋体" w:hAnsi="宋体"/>
                <w:sz w:val="24"/>
              </w:rPr>
              <w:t>开户银行</w:t>
            </w:r>
          </w:p>
        </w:tc>
        <w:tc>
          <w:tcPr>
            <w:tcW w:w="2802" w:type="dxa"/>
            <w:gridSpan w:val="2"/>
            <w:noWrap w:val="0"/>
            <w:vAlign w:val="top"/>
          </w:tcPr>
          <w:p>
            <w:pPr>
              <w:spacing w:line="360" w:lineRule="auto"/>
              <w:jc w:val="left"/>
              <w:rPr>
                <w:rFonts w:hint="eastAsia" w:ascii="宋体" w:hAnsi="宋体"/>
                <w:sz w:val="24"/>
              </w:rPr>
            </w:pPr>
          </w:p>
        </w:tc>
        <w:tc>
          <w:tcPr>
            <w:tcW w:w="705" w:type="dxa"/>
            <w:vMerge w:val="continue"/>
            <w:noWrap w:val="0"/>
            <w:vAlign w:val="top"/>
          </w:tcPr>
          <w:p>
            <w:pPr>
              <w:spacing w:line="360" w:lineRule="auto"/>
              <w:jc w:val="left"/>
              <w:rPr>
                <w:rFonts w:hint="eastAsia" w:ascii="宋体" w:hAnsi="宋体"/>
                <w:sz w:val="24"/>
              </w:rPr>
            </w:pPr>
          </w:p>
        </w:tc>
        <w:tc>
          <w:tcPr>
            <w:tcW w:w="1755" w:type="dxa"/>
            <w:gridSpan w:val="3"/>
            <w:noWrap w:val="0"/>
            <w:vAlign w:val="top"/>
          </w:tcPr>
          <w:p>
            <w:pPr>
              <w:spacing w:line="360" w:lineRule="auto"/>
              <w:jc w:val="left"/>
              <w:rPr>
                <w:rFonts w:hint="eastAsia" w:ascii="宋体" w:hAnsi="宋体"/>
                <w:sz w:val="24"/>
              </w:rPr>
            </w:pPr>
            <w:r>
              <w:rPr>
                <w:rFonts w:hint="eastAsia" w:ascii="宋体" w:hAnsi="宋体"/>
                <w:sz w:val="24"/>
              </w:rPr>
              <w:t>初级职称人员</w:t>
            </w:r>
          </w:p>
        </w:tc>
        <w:tc>
          <w:tcPr>
            <w:tcW w:w="2100" w:type="dxa"/>
            <w:gridSpan w:val="2"/>
            <w:noWrap w:val="0"/>
            <w:vAlign w:val="top"/>
          </w:tcPr>
          <w:p>
            <w:pPr>
              <w:spacing w:line="360"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25" w:type="dxa"/>
            <w:noWrap w:val="0"/>
            <w:vAlign w:val="top"/>
          </w:tcPr>
          <w:p>
            <w:pPr>
              <w:spacing w:line="360" w:lineRule="auto"/>
              <w:jc w:val="left"/>
              <w:rPr>
                <w:rFonts w:hint="eastAsia" w:ascii="宋体" w:hAnsi="宋体"/>
                <w:sz w:val="24"/>
              </w:rPr>
            </w:pPr>
            <w:r>
              <w:rPr>
                <w:rFonts w:hint="eastAsia" w:ascii="宋体" w:hAnsi="宋体"/>
                <w:sz w:val="24"/>
              </w:rPr>
              <w:t>账号</w:t>
            </w:r>
          </w:p>
        </w:tc>
        <w:tc>
          <w:tcPr>
            <w:tcW w:w="2802" w:type="dxa"/>
            <w:gridSpan w:val="2"/>
            <w:noWrap w:val="0"/>
            <w:vAlign w:val="top"/>
          </w:tcPr>
          <w:p>
            <w:pPr>
              <w:spacing w:line="360" w:lineRule="auto"/>
              <w:jc w:val="left"/>
              <w:rPr>
                <w:rFonts w:hint="eastAsia" w:ascii="宋体" w:hAnsi="宋体"/>
                <w:sz w:val="24"/>
              </w:rPr>
            </w:pPr>
          </w:p>
        </w:tc>
        <w:tc>
          <w:tcPr>
            <w:tcW w:w="705" w:type="dxa"/>
            <w:vMerge w:val="continue"/>
            <w:noWrap w:val="0"/>
            <w:vAlign w:val="top"/>
          </w:tcPr>
          <w:p>
            <w:pPr>
              <w:spacing w:line="360" w:lineRule="auto"/>
              <w:jc w:val="left"/>
              <w:rPr>
                <w:rFonts w:hint="eastAsia" w:ascii="宋体" w:hAnsi="宋体"/>
                <w:sz w:val="24"/>
              </w:rPr>
            </w:pPr>
          </w:p>
        </w:tc>
        <w:tc>
          <w:tcPr>
            <w:tcW w:w="1755" w:type="dxa"/>
            <w:gridSpan w:val="3"/>
            <w:noWrap w:val="0"/>
            <w:vAlign w:val="top"/>
          </w:tcPr>
          <w:p>
            <w:pPr>
              <w:spacing w:line="360" w:lineRule="auto"/>
              <w:jc w:val="left"/>
              <w:rPr>
                <w:rFonts w:hint="eastAsia" w:ascii="宋体" w:hAnsi="宋体"/>
                <w:sz w:val="24"/>
              </w:rPr>
            </w:pPr>
          </w:p>
        </w:tc>
        <w:tc>
          <w:tcPr>
            <w:tcW w:w="2100" w:type="dxa"/>
            <w:gridSpan w:val="2"/>
            <w:noWrap w:val="0"/>
            <w:vAlign w:val="top"/>
          </w:tcPr>
          <w:p>
            <w:pPr>
              <w:spacing w:line="360"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925" w:type="dxa"/>
            <w:noWrap w:val="0"/>
            <w:vAlign w:val="top"/>
          </w:tcPr>
          <w:p>
            <w:pPr>
              <w:spacing w:line="360" w:lineRule="auto"/>
              <w:jc w:val="left"/>
              <w:rPr>
                <w:rFonts w:hint="eastAsia" w:ascii="宋体" w:hAnsi="宋体"/>
                <w:sz w:val="24"/>
              </w:rPr>
            </w:pPr>
            <w:r>
              <w:rPr>
                <w:rFonts w:hint="eastAsia" w:ascii="宋体" w:hAnsi="宋体"/>
                <w:sz w:val="24"/>
              </w:rPr>
              <w:t>经营范围备注</w:t>
            </w:r>
          </w:p>
        </w:tc>
        <w:tc>
          <w:tcPr>
            <w:tcW w:w="7362" w:type="dxa"/>
            <w:gridSpan w:val="8"/>
            <w:noWrap w:val="0"/>
            <w:vAlign w:val="top"/>
          </w:tcPr>
          <w:p>
            <w:pPr>
              <w:spacing w:line="360" w:lineRule="auto"/>
              <w:ind w:firstLine="480" w:firstLineChars="200"/>
              <w:jc w:val="left"/>
              <w:rPr>
                <w:rFonts w:hint="eastAsia" w:ascii="宋体" w:hAnsi="宋体"/>
                <w:sz w:val="24"/>
              </w:rPr>
            </w:pPr>
          </w:p>
        </w:tc>
      </w:tr>
    </w:tbl>
    <w:p>
      <w:pPr>
        <w:spacing w:line="360" w:lineRule="auto"/>
        <w:rPr>
          <w:rFonts w:hint="eastAsia" w:ascii="宋体" w:hAnsi="宋体"/>
          <w:sz w:val="24"/>
          <w:szCs w:val="22"/>
        </w:rPr>
      </w:pPr>
    </w:p>
    <w:p>
      <w:pPr>
        <w:spacing w:line="360" w:lineRule="auto"/>
        <w:rPr>
          <w:rFonts w:ascii="宋体" w:hAnsi="宋体"/>
          <w:sz w:val="24"/>
          <w:szCs w:val="22"/>
        </w:rPr>
        <w:sectPr>
          <w:pgSz w:w="11906" w:h="16838"/>
          <w:pgMar w:top="1440" w:right="1287" w:bottom="1440" w:left="1440" w:header="851" w:footer="752" w:gutter="0"/>
          <w:cols w:space="720" w:num="1"/>
          <w:docGrid w:linePitch="312" w:charSpace="0"/>
        </w:sectPr>
      </w:pPr>
      <w:r>
        <w:rPr>
          <w:rFonts w:hint="eastAsia" w:ascii="宋体" w:hAnsi="宋体"/>
          <w:sz w:val="24"/>
          <w:szCs w:val="22"/>
        </w:rPr>
        <w:t>备注：资格审查时，投标企业应按照本采购附件A要求提供相关资料复印件，并加盖公司公章。</w:t>
      </w:r>
    </w:p>
    <w:p>
      <w:pPr>
        <w:pStyle w:val="4"/>
        <w:jc w:val="center"/>
        <w:rPr>
          <w:rFonts w:hint="eastAsia" w:ascii="宋体" w:hAnsi="宋体"/>
        </w:rPr>
      </w:pPr>
      <w:r>
        <w:rPr>
          <w:rFonts w:hint="eastAsia" w:ascii="宋体" w:hAnsi="宋体"/>
        </w:rPr>
        <w:t>（二）应当提供的供应商资格、资质性及其他类似效力要求的相关证明材料</w:t>
      </w:r>
    </w:p>
    <w:p>
      <w:pPr>
        <w:spacing w:line="576" w:lineRule="exact"/>
        <w:ind w:firstLine="480" w:firstLineChars="200"/>
        <w:rPr>
          <w:rFonts w:hint="eastAsia" w:ascii="宋体" w:hAnsi="宋体"/>
          <w:sz w:val="24"/>
          <w:szCs w:val="22"/>
        </w:rPr>
      </w:pPr>
      <w:r>
        <w:rPr>
          <w:rFonts w:hint="eastAsia" w:ascii="宋体" w:hAnsi="宋体"/>
          <w:sz w:val="24"/>
          <w:szCs w:val="22"/>
        </w:rPr>
        <w:t>1. 参加谈判的供应商应具备下列资格条件：</w:t>
      </w:r>
    </w:p>
    <w:p>
      <w:pPr>
        <w:spacing w:line="576" w:lineRule="exact"/>
        <w:ind w:firstLine="480" w:firstLineChars="200"/>
        <w:rPr>
          <w:rFonts w:hint="eastAsia" w:ascii="宋体" w:hAnsi="宋体"/>
          <w:sz w:val="24"/>
          <w:szCs w:val="22"/>
        </w:rPr>
      </w:pPr>
      <w:r>
        <w:rPr>
          <w:rFonts w:hint="eastAsia" w:ascii="宋体" w:hAnsi="宋体"/>
          <w:sz w:val="24"/>
          <w:szCs w:val="22"/>
        </w:rPr>
        <w:t>--具有独立承担民事责任的能力；</w:t>
      </w:r>
    </w:p>
    <w:p>
      <w:pPr>
        <w:spacing w:line="576" w:lineRule="exact"/>
        <w:ind w:firstLine="480" w:firstLineChars="200"/>
        <w:rPr>
          <w:rFonts w:hint="eastAsia" w:ascii="宋体" w:hAnsi="宋体"/>
          <w:sz w:val="24"/>
          <w:szCs w:val="22"/>
        </w:rPr>
      </w:pPr>
      <w:r>
        <w:rPr>
          <w:rFonts w:hint="eastAsia" w:ascii="宋体" w:hAnsi="宋体"/>
          <w:sz w:val="24"/>
          <w:szCs w:val="22"/>
        </w:rPr>
        <w:t>--具有良好的商业信誉和健全的财务会计制度；</w:t>
      </w:r>
    </w:p>
    <w:p>
      <w:pPr>
        <w:spacing w:line="576" w:lineRule="exact"/>
        <w:ind w:firstLine="480" w:firstLineChars="200"/>
        <w:rPr>
          <w:rFonts w:hint="eastAsia" w:ascii="宋体" w:hAnsi="宋体"/>
          <w:sz w:val="24"/>
          <w:szCs w:val="22"/>
        </w:rPr>
      </w:pPr>
      <w:r>
        <w:rPr>
          <w:rFonts w:hint="eastAsia" w:ascii="宋体" w:hAnsi="宋体"/>
          <w:sz w:val="24"/>
          <w:szCs w:val="22"/>
        </w:rPr>
        <w:t>--具有履行合同所必须的设备和专业技术能力；</w:t>
      </w:r>
    </w:p>
    <w:p>
      <w:pPr>
        <w:spacing w:line="576" w:lineRule="exact"/>
        <w:ind w:firstLine="480" w:firstLineChars="200"/>
        <w:rPr>
          <w:rFonts w:hint="eastAsia" w:ascii="宋体" w:hAnsi="宋体"/>
          <w:sz w:val="24"/>
          <w:szCs w:val="22"/>
        </w:rPr>
      </w:pPr>
      <w:r>
        <w:rPr>
          <w:rFonts w:hint="eastAsia" w:ascii="宋体" w:hAnsi="宋体"/>
          <w:sz w:val="24"/>
          <w:szCs w:val="22"/>
        </w:rPr>
        <w:t>--具有依法缴纳税收和社会保障资金的良好记录；</w:t>
      </w:r>
    </w:p>
    <w:p>
      <w:pPr>
        <w:spacing w:line="576" w:lineRule="exact"/>
        <w:ind w:firstLine="480" w:firstLineChars="200"/>
        <w:rPr>
          <w:rFonts w:hint="eastAsia" w:ascii="宋体" w:hAnsi="宋体"/>
          <w:sz w:val="24"/>
          <w:szCs w:val="22"/>
        </w:rPr>
      </w:pPr>
      <w:r>
        <w:rPr>
          <w:rFonts w:hint="eastAsia" w:ascii="宋体" w:hAnsi="宋体"/>
          <w:sz w:val="24"/>
          <w:szCs w:val="22"/>
        </w:rPr>
        <w:t>--参加本次采购活动前三年内，在经营活动中没有重大违法记录；</w:t>
      </w:r>
    </w:p>
    <w:p>
      <w:pPr>
        <w:spacing w:line="576" w:lineRule="exact"/>
        <w:ind w:firstLine="480" w:firstLineChars="200"/>
        <w:rPr>
          <w:rFonts w:hint="eastAsia" w:ascii="宋体" w:hAnsi="宋体"/>
          <w:sz w:val="24"/>
          <w:szCs w:val="22"/>
        </w:rPr>
      </w:pPr>
      <w:r>
        <w:rPr>
          <w:rFonts w:hint="eastAsia" w:ascii="宋体" w:hAnsi="宋体"/>
          <w:sz w:val="24"/>
          <w:szCs w:val="22"/>
        </w:rPr>
        <w:t>--法律、行政法规规定的其他条件</w:t>
      </w:r>
    </w:p>
    <w:p>
      <w:pPr>
        <w:spacing w:line="576" w:lineRule="exact"/>
        <w:ind w:firstLine="480" w:firstLineChars="200"/>
        <w:rPr>
          <w:rFonts w:hint="eastAsia" w:ascii="宋体" w:hAnsi="宋体"/>
          <w:sz w:val="24"/>
          <w:szCs w:val="22"/>
        </w:rPr>
      </w:pPr>
      <w:r>
        <w:rPr>
          <w:rFonts w:hint="eastAsia" w:ascii="宋体" w:hAnsi="宋体"/>
          <w:sz w:val="24"/>
          <w:szCs w:val="22"/>
        </w:rPr>
        <w:t>--采购人根据采购项目提出的特殊条件。</w:t>
      </w:r>
    </w:p>
    <w:p>
      <w:pPr>
        <w:spacing w:line="576" w:lineRule="exact"/>
        <w:ind w:firstLine="480" w:firstLineChars="200"/>
        <w:rPr>
          <w:rFonts w:hint="eastAsia" w:ascii="宋体" w:hAnsi="宋体"/>
          <w:sz w:val="24"/>
          <w:szCs w:val="22"/>
        </w:rPr>
      </w:pPr>
      <w:r>
        <w:rPr>
          <w:rFonts w:hint="eastAsia" w:ascii="宋体" w:hAnsi="宋体"/>
          <w:sz w:val="24"/>
          <w:szCs w:val="22"/>
        </w:rPr>
        <w:t>--按照规定获取了谈判文件。</w:t>
      </w:r>
    </w:p>
    <w:p>
      <w:pPr>
        <w:numPr>
          <w:ilvl w:val="0"/>
          <w:numId w:val="1"/>
        </w:numPr>
        <w:spacing w:line="576" w:lineRule="exact"/>
        <w:ind w:firstLine="480" w:firstLineChars="200"/>
        <w:rPr>
          <w:rFonts w:hint="eastAsia" w:ascii="宋体" w:hAnsi="宋体"/>
          <w:sz w:val="24"/>
          <w:szCs w:val="22"/>
        </w:rPr>
      </w:pPr>
      <w:r>
        <w:rPr>
          <w:rFonts w:hint="eastAsia" w:ascii="宋体" w:hAnsi="宋体"/>
          <w:sz w:val="24"/>
          <w:szCs w:val="22"/>
        </w:rPr>
        <w:t>其他类似效力要求：</w:t>
      </w:r>
    </w:p>
    <w:p>
      <w:pPr>
        <w:spacing w:line="576" w:lineRule="exact"/>
        <w:ind w:firstLine="480" w:firstLineChars="200"/>
        <w:rPr>
          <w:rFonts w:hint="eastAsia" w:ascii="宋体" w:hAnsi="宋体"/>
          <w:sz w:val="24"/>
          <w:szCs w:val="22"/>
        </w:rPr>
      </w:pPr>
      <w:r>
        <w:rPr>
          <w:rFonts w:hint="eastAsia" w:ascii="宋体" w:hAnsi="宋体"/>
          <w:sz w:val="24"/>
          <w:szCs w:val="22"/>
        </w:rPr>
        <w:t>授权参加本次采购活动的供应商代表证明材料。</w:t>
      </w:r>
    </w:p>
    <w:p>
      <w:pPr>
        <w:spacing w:line="576" w:lineRule="exact"/>
        <w:ind w:firstLine="480" w:firstLineChars="200"/>
        <w:rPr>
          <w:rFonts w:hint="eastAsia" w:ascii="宋体" w:hAnsi="宋体"/>
          <w:sz w:val="24"/>
          <w:szCs w:val="22"/>
        </w:rPr>
      </w:pPr>
      <w:r>
        <w:rPr>
          <w:rFonts w:hint="eastAsia" w:ascii="宋体" w:hAnsi="宋体"/>
          <w:sz w:val="24"/>
          <w:szCs w:val="22"/>
        </w:rPr>
        <w:t>注：资格要求中“参加本次采购活动前三年内，在经营活动中没有重大违法记录”中的重大违法记录，即因违法经营受到刑事处罚或者责令停产停业、吊销许可证或者执照、罚款等行政处罚。供应商在参加采购活动前，被纳入法院、工商行政管理部门、税务部门、银行认定的失信名单且在有效期内，或者在前三年采购合同履约过程中及其他经营活动（合同）履约过程中未依法履约被有关行政部门处罚（处理）的，本项目不认定其具有良好的商业信誉。</w:t>
      </w:r>
    </w:p>
    <w:p>
      <w:pPr>
        <w:pStyle w:val="7"/>
        <w:ind w:firstLine="480" w:firstLineChars="200"/>
        <w:rPr>
          <w:rFonts w:hint="eastAsia" w:ascii="宋体" w:hAnsi="宋体"/>
          <w:sz w:val="24"/>
          <w:szCs w:val="22"/>
        </w:rPr>
      </w:pPr>
      <w:r>
        <w:rPr>
          <w:rFonts w:hint="eastAsia" w:ascii="宋体" w:hAnsi="宋体"/>
          <w:sz w:val="24"/>
          <w:szCs w:val="22"/>
        </w:rPr>
        <w:t>3.应当提供的供应商资格、资质性及其他类似效力要求的相关证明材料：</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232"/>
        <w:gridCol w:w="6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0" w:type="auto"/>
            <w:gridSpan w:val="2"/>
            <w:noWrap w:val="0"/>
            <w:vAlign w:val="top"/>
          </w:tcPr>
          <w:p>
            <w:pPr>
              <w:spacing w:line="360" w:lineRule="auto"/>
              <w:ind w:firstLine="470" w:firstLineChars="196"/>
              <w:rPr>
                <w:rFonts w:hint="eastAsia" w:ascii="宋体" w:hAnsi="宋体"/>
                <w:sz w:val="24"/>
                <w:szCs w:val="22"/>
              </w:rPr>
            </w:pPr>
            <w:r>
              <w:rPr>
                <w:rFonts w:hint="eastAsia" w:ascii="宋体" w:hAnsi="宋体"/>
                <w:sz w:val="24"/>
                <w:szCs w:val="22"/>
              </w:rPr>
              <w:t>投标人资格条件</w:t>
            </w:r>
          </w:p>
        </w:tc>
        <w:tc>
          <w:tcPr>
            <w:tcW w:w="0" w:type="auto"/>
            <w:noWrap w:val="0"/>
            <w:vAlign w:val="top"/>
          </w:tcPr>
          <w:p>
            <w:pPr>
              <w:spacing w:line="360" w:lineRule="auto"/>
              <w:ind w:firstLine="470" w:firstLineChars="196"/>
              <w:rPr>
                <w:rFonts w:hint="eastAsia" w:ascii="宋体" w:hAnsi="宋体"/>
                <w:sz w:val="24"/>
                <w:szCs w:val="22"/>
              </w:rPr>
            </w:pPr>
            <w:r>
              <w:rPr>
                <w:rFonts w:hint="eastAsia" w:ascii="宋体" w:hAnsi="宋体"/>
                <w:sz w:val="24"/>
                <w:szCs w:val="22"/>
              </w:rPr>
              <w:t>要求提供的相关证明材料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trPr>
        <w:tc>
          <w:tcPr>
            <w:tcW w:w="0" w:type="auto"/>
            <w:vMerge w:val="restart"/>
            <w:noWrap w:val="0"/>
            <w:vAlign w:val="top"/>
          </w:tcPr>
          <w:p>
            <w:pPr>
              <w:spacing w:line="360" w:lineRule="auto"/>
              <w:ind w:firstLine="470" w:firstLineChars="196"/>
              <w:jc w:val="center"/>
              <w:rPr>
                <w:rFonts w:hint="eastAsia" w:ascii="宋体" w:hAnsi="宋体"/>
                <w:sz w:val="24"/>
                <w:szCs w:val="22"/>
              </w:rPr>
            </w:pPr>
          </w:p>
          <w:p>
            <w:pPr>
              <w:spacing w:line="360" w:lineRule="auto"/>
              <w:ind w:firstLine="470" w:firstLineChars="196"/>
              <w:jc w:val="center"/>
              <w:rPr>
                <w:rFonts w:hint="eastAsia" w:ascii="宋体" w:hAnsi="宋体"/>
                <w:sz w:val="24"/>
                <w:szCs w:val="22"/>
              </w:rPr>
            </w:pPr>
          </w:p>
          <w:p>
            <w:pPr>
              <w:spacing w:line="360" w:lineRule="auto"/>
              <w:ind w:firstLine="470" w:firstLineChars="196"/>
              <w:jc w:val="center"/>
              <w:rPr>
                <w:rFonts w:hint="eastAsia" w:ascii="宋体" w:hAnsi="宋体"/>
                <w:sz w:val="24"/>
                <w:szCs w:val="22"/>
              </w:rPr>
            </w:pPr>
          </w:p>
          <w:p>
            <w:pPr>
              <w:spacing w:line="360" w:lineRule="auto"/>
              <w:rPr>
                <w:rFonts w:hint="eastAsia" w:ascii="宋体" w:hAnsi="宋体"/>
                <w:sz w:val="24"/>
                <w:szCs w:val="22"/>
              </w:rPr>
            </w:pPr>
            <w:r>
              <w:rPr>
                <w:rFonts w:hint="eastAsia" w:ascii="宋体" w:hAnsi="宋体"/>
                <w:sz w:val="24"/>
                <w:szCs w:val="22"/>
              </w:rPr>
              <w:t>资</w:t>
            </w:r>
          </w:p>
          <w:p>
            <w:pPr>
              <w:spacing w:line="360" w:lineRule="auto"/>
              <w:ind w:firstLine="470" w:firstLineChars="196"/>
              <w:jc w:val="center"/>
              <w:rPr>
                <w:rFonts w:hint="eastAsia" w:ascii="宋体" w:hAnsi="宋体"/>
                <w:sz w:val="24"/>
                <w:szCs w:val="22"/>
              </w:rPr>
            </w:pPr>
          </w:p>
          <w:p>
            <w:pPr>
              <w:spacing w:line="360" w:lineRule="auto"/>
              <w:rPr>
                <w:rFonts w:hint="eastAsia" w:ascii="宋体" w:hAnsi="宋体"/>
                <w:sz w:val="24"/>
                <w:szCs w:val="22"/>
              </w:rPr>
            </w:pPr>
            <w:r>
              <w:rPr>
                <w:rFonts w:hint="eastAsia" w:ascii="宋体" w:hAnsi="宋体"/>
                <w:sz w:val="24"/>
                <w:szCs w:val="22"/>
              </w:rPr>
              <w:t>格</w:t>
            </w:r>
          </w:p>
          <w:p>
            <w:pPr>
              <w:spacing w:line="360" w:lineRule="auto"/>
              <w:ind w:firstLine="470" w:firstLineChars="196"/>
              <w:jc w:val="center"/>
              <w:rPr>
                <w:rFonts w:hint="eastAsia" w:ascii="宋体" w:hAnsi="宋体"/>
                <w:sz w:val="24"/>
                <w:szCs w:val="22"/>
              </w:rPr>
            </w:pPr>
          </w:p>
          <w:p>
            <w:pPr>
              <w:spacing w:line="360" w:lineRule="auto"/>
              <w:rPr>
                <w:rFonts w:hint="eastAsia" w:ascii="宋体" w:hAnsi="宋体"/>
                <w:sz w:val="24"/>
                <w:szCs w:val="22"/>
              </w:rPr>
            </w:pPr>
            <w:r>
              <w:rPr>
                <w:rFonts w:hint="eastAsia" w:ascii="宋体" w:hAnsi="宋体"/>
                <w:sz w:val="24"/>
                <w:szCs w:val="22"/>
              </w:rPr>
              <w:t>要</w:t>
            </w:r>
          </w:p>
          <w:p>
            <w:pPr>
              <w:spacing w:line="360" w:lineRule="auto"/>
              <w:ind w:firstLine="470" w:firstLineChars="196"/>
              <w:jc w:val="center"/>
              <w:rPr>
                <w:rFonts w:hint="eastAsia" w:ascii="宋体" w:hAnsi="宋体"/>
                <w:sz w:val="24"/>
                <w:szCs w:val="22"/>
              </w:rPr>
            </w:pPr>
          </w:p>
          <w:p>
            <w:pPr>
              <w:spacing w:line="360" w:lineRule="auto"/>
              <w:rPr>
                <w:rFonts w:hint="eastAsia" w:ascii="宋体" w:hAnsi="宋体"/>
                <w:sz w:val="24"/>
                <w:szCs w:val="22"/>
              </w:rPr>
            </w:pPr>
            <w:r>
              <w:rPr>
                <w:rFonts w:hint="eastAsia" w:ascii="宋体" w:hAnsi="宋体"/>
                <w:sz w:val="24"/>
                <w:szCs w:val="22"/>
              </w:rPr>
              <w:t>求</w:t>
            </w:r>
          </w:p>
        </w:tc>
        <w:tc>
          <w:tcPr>
            <w:tcW w:w="0" w:type="auto"/>
            <w:noWrap w:val="0"/>
            <w:vAlign w:val="center"/>
          </w:tcPr>
          <w:p>
            <w:pPr>
              <w:spacing w:line="360" w:lineRule="auto"/>
              <w:rPr>
                <w:rFonts w:hint="eastAsia" w:ascii="宋体" w:hAnsi="宋体"/>
                <w:sz w:val="24"/>
                <w:szCs w:val="22"/>
              </w:rPr>
            </w:pPr>
            <w:r>
              <w:rPr>
                <w:rFonts w:hint="eastAsia" w:ascii="宋体" w:hAnsi="宋体"/>
                <w:sz w:val="24"/>
                <w:szCs w:val="22"/>
              </w:rPr>
              <w:t>1、具有独立承担民事责任能力的机构；</w:t>
            </w:r>
          </w:p>
        </w:tc>
        <w:tc>
          <w:tcPr>
            <w:tcW w:w="0" w:type="auto"/>
            <w:vMerge w:val="restart"/>
            <w:tcBorders>
              <w:bottom w:val="single" w:color="auto" w:sz="4" w:space="0"/>
            </w:tcBorders>
            <w:noWrap w:val="0"/>
            <w:vAlign w:val="top"/>
          </w:tcPr>
          <w:p>
            <w:pPr>
              <w:spacing w:line="360" w:lineRule="auto"/>
              <w:ind w:firstLine="470" w:firstLineChars="196"/>
              <w:rPr>
                <w:rFonts w:hint="eastAsia" w:ascii="宋体" w:hAnsi="宋体"/>
                <w:sz w:val="24"/>
                <w:szCs w:val="22"/>
              </w:rPr>
            </w:pPr>
            <w:r>
              <w:rPr>
                <w:rFonts w:hint="eastAsia" w:ascii="宋体" w:hAnsi="宋体"/>
                <w:sz w:val="24"/>
                <w:szCs w:val="22"/>
              </w:rPr>
              <w:t>1、供应商为企业（包括合伙企业）的，提供企业法人营业执照，或提供由工商行政管理部门核发加载法人和其他组织统一社会信用代码的营业执照或授权其为分支机构的证明资料（复印件加盖鲜章）。</w:t>
            </w:r>
          </w:p>
          <w:p>
            <w:pPr>
              <w:spacing w:line="360" w:lineRule="auto"/>
              <w:ind w:firstLine="470" w:firstLineChars="196"/>
              <w:rPr>
                <w:rFonts w:hint="eastAsia" w:ascii="宋体" w:hAnsi="宋体"/>
                <w:sz w:val="24"/>
                <w:szCs w:val="22"/>
              </w:rPr>
            </w:pPr>
            <w:r>
              <w:rPr>
                <w:rFonts w:hint="eastAsia" w:ascii="宋体" w:hAnsi="宋体"/>
                <w:sz w:val="24"/>
                <w:szCs w:val="22"/>
              </w:rPr>
              <w:t>2、如法定代表人亲自投标而不委托代理人的，提供法定代表人身份证明（原件）。如法定代表人不亲自投标而委托代理人的，提供法定代表人授权书（原件）及相关附件。</w:t>
            </w:r>
          </w:p>
          <w:p>
            <w:pPr>
              <w:spacing w:line="360" w:lineRule="auto"/>
              <w:ind w:firstLine="470" w:firstLineChars="196"/>
              <w:rPr>
                <w:rFonts w:hint="eastAsia" w:ascii="宋体" w:hAnsi="宋体"/>
                <w:sz w:val="24"/>
                <w:szCs w:val="22"/>
              </w:rPr>
            </w:pPr>
            <w:r>
              <w:rPr>
                <w:rFonts w:hint="eastAsia" w:ascii="宋体" w:hAnsi="宋体"/>
                <w:sz w:val="24"/>
                <w:szCs w:val="22"/>
              </w:rPr>
              <w:t>3、“信用中国”网站（www.creditchina.gov.cn）、中国政府采购网（www.ccgp.gov.cn）查询记录（截图加盖鲜章）。</w:t>
            </w:r>
          </w:p>
          <w:p>
            <w:pPr>
              <w:spacing w:line="360" w:lineRule="auto"/>
              <w:ind w:firstLine="470" w:firstLineChars="196"/>
              <w:rPr>
                <w:rFonts w:hint="eastAsia" w:ascii="宋体" w:hAnsi="宋体"/>
                <w:sz w:val="24"/>
                <w:szCs w:val="22"/>
              </w:rPr>
            </w:pPr>
            <w:r>
              <w:rPr>
                <w:rFonts w:hint="eastAsia" w:ascii="宋体" w:hAnsi="宋体"/>
                <w:sz w:val="24"/>
                <w:szCs w:val="22"/>
              </w:rPr>
              <w:t>4、供应商自20</w:t>
            </w:r>
            <w:r>
              <w:rPr>
                <w:rFonts w:ascii="宋体" w:hAnsi="宋体"/>
                <w:sz w:val="24"/>
                <w:szCs w:val="22"/>
              </w:rPr>
              <w:t>20</w:t>
            </w:r>
            <w:r>
              <w:rPr>
                <w:rFonts w:hint="eastAsia" w:ascii="宋体" w:hAnsi="宋体"/>
                <w:sz w:val="24"/>
                <w:szCs w:val="22"/>
              </w:rPr>
              <w:t>年以来无重大违法记录、具有良好商业信誉和健全的财务会计制度、具有依法缴纳税收和社会保障资金的良好记录等承诺函（原件）。</w:t>
            </w:r>
          </w:p>
          <w:p>
            <w:pPr>
              <w:pStyle w:val="17"/>
              <w:ind w:firstLine="600" w:firstLineChars="250"/>
              <w:rPr>
                <w:rFonts w:hint="eastAsia" w:ascii="宋体" w:hAnsi="宋体"/>
                <w:sz w:val="24"/>
                <w:szCs w:val="22"/>
              </w:rPr>
            </w:pPr>
            <w:r>
              <w:rPr>
                <w:rFonts w:hint="eastAsia" w:ascii="宋体" w:hAnsi="宋体"/>
                <w:sz w:val="24"/>
                <w:szCs w:val="22"/>
              </w:rPr>
              <w:t>5、具备履行合同所必需的专业技术能力的承诺函（原件）。</w:t>
            </w:r>
          </w:p>
          <w:p>
            <w:pPr>
              <w:spacing w:line="360" w:lineRule="auto"/>
              <w:ind w:firstLine="470" w:firstLineChars="196"/>
              <w:rPr>
                <w:rFonts w:hint="eastAsia" w:ascii="宋体" w:hAnsi="宋体"/>
                <w:sz w:val="24"/>
                <w:szCs w:val="22"/>
              </w:rPr>
            </w:pPr>
            <w:r>
              <w:rPr>
                <w:rFonts w:hint="eastAsia" w:ascii="宋体" w:hAnsi="宋体"/>
                <w:sz w:val="24"/>
                <w:szCs w:val="22"/>
              </w:rPr>
              <w:t>以上资料提供若涉及因有相应行业主管部门相应规定处在办理过渡期，而提供困难的，应提供相应行业部门证明材料。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0" w:type="auto"/>
            <w:vMerge w:val="continue"/>
            <w:noWrap w:val="0"/>
            <w:vAlign w:val="top"/>
          </w:tcPr>
          <w:p>
            <w:pPr>
              <w:pStyle w:val="5"/>
              <w:spacing w:line="360" w:lineRule="exact"/>
              <w:ind w:firstLine="480"/>
              <w:jc w:val="center"/>
              <w:rPr>
                <w:rFonts w:hint="eastAsia" w:ascii="宋体" w:hAnsi="宋体"/>
                <w:kern w:val="2"/>
                <w:szCs w:val="22"/>
              </w:rPr>
            </w:pPr>
          </w:p>
        </w:tc>
        <w:tc>
          <w:tcPr>
            <w:tcW w:w="0" w:type="auto"/>
            <w:noWrap w:val="0"/>
            <w:vAlign w:val="center"/>
          </w:tcPr>
          <w:p>
            <w:pPr>
              <w:tabs>
                <w:tab w:val="left" w:pos="7665"/>
              </w:tabs>
              <w:spacing w:line="360" w:lineRule="exact"/>
              <w:rPr>
                <w:rFonts w:hint="eastAsia" w:ascii="宋体" w:hAnsi="宋体"/>
                <w:sz w:val="24"/>
                <w:szCs w:val="22"/>
              </w:rPr>
            </w:pPr>
            <w:r>
              <w:rPr>
                <w:rFonts w:hint="eastAsia" w:ascii="宋体" w:hAnsi="宋体"/>
                <w:sz w:val="24"/>
                <w:szCs w:val="22"/>
              </w:rPr>
              <w:t>2、具有良好的商业信誉和健全的财务会计制度；</w:t>
            </w:r>
          </w:p>
        </w:tc>
        <w:tc>
          <w:tcPr>
            <w:tcW w:w="0" w:type="auto"/>
            <w:vMerge w:val="continue"/>
            <w:noWrap w:val="0"/>
            <w:vAlign w:val="top"/>
          </w:tcPr>
          <w:p>
            <w:pPr>
              <w:pStyle w:val="5"/>
              <w:spacing w:line="360" w:lineRule="exact"/>
              <w:ind w:firstLine="480"/>
              <w:rPr>
                <w:rFonts w:hint="eastAsia" w:ascii="宋体" w:hAnsi="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0" w:type="auto"/>
            <w:vMerge w:val="continue"/>
            <w:noWrap w:val="0"/>
            <w:vAlign w:val="top"/>
          </w:tcPr>
          <w:p>
            <w:pPr>
              <w:pStyle w:val="5"/>
              <w:spacing w:line="360" w:lineRule="exact"/>
              <w:ind w:firstLine="480"/>
              <w:jc w:val="center"/>
              <w:rPr>
                <w:rFonts w:hint="eastAsia" w:ascii="宋体" w:hAnsi="宋体"/>
                <w:kern w:val="2"/>
                <w:szCs w:val="22"/>
              </w:rPr>
            </w:pPr>
          </w:p>
        </w:tc>
        <w:tc>
          <w:tcPr>
            <w:tcW w:w="0" w:type="auto"/>
            <w:noWrap w:val="0"/>
            <w:vAlign w:val="center"/>
          </w:tcPr>
          <w:p>
            <w:pPr>
              <w:tabs>
                <w:tab w:val="left" w:pos="7665"/>
              </w:tabs>
              <w:spacing w:line="360" w:lineRule="exact"/>
              <w:rPr>
                <w:rFonts w:hint="eastAsia" w:ascii="宋体" w:hAnsi="宋体"/>
                <w:sz w:val="24"/>
                <w:szCs w:val="22"/>
              </w:rPr>
            </w:pPr>
            <w:r>
              <w:rPr>
                <w:rFonts w:hint="eastAsia" w:ascii="宋体" w:hAnsi="宋体"/>
                <w:sz w:val="24"/>
                <w:szCs w:val="22"/>
              </w:rPr>
              <w:t>3、具有依法缴纳税收和社会保障资金的良好记录；</w:t>
            </w:r>
          </w:p>
        </w:tc>
        <w:tc>
          <w:tcPr>
            <w:tcW w:w="0" w:type="auto"/>
            <w:vMerge w:val="continue"/>
            <w:noWrap w:val="0"/>
            <w:vAlign w:val="top"/>
          </w:tcPr>
          <w:p>
            <w:pPr>
              <w:pStyle w:val="5"/>
              <w:spacing w:line="360" w:lineRule="exact"/>
              <w:ind w:firstLine="480"/>
              <w:rPr>
                <w:rFonts w:hint="eastAsia" w:ascii="宋体" w:hAnsi="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0" w:type="auto"/>
            <w:vMerge w:val="continue"/>
            <w:noWrap w:val="0"/>
            <w:vAlign w:val="top"/>
          </w:tcPr>
          <w:p>
            <w:pPr>
              <w:pStyle w:val="5"/>
              <w:spacing w:line="360" w:lineRule="exact"/>
              <w:ind w:firstLine="480"/>
              <w:jc w:val="center"/>
              <w:rPr>
                <w:rFonts w:hint="eastAsia" w:ascii="宋体" w:hAnsi="宋体"/>
                <w:kern w:val="2"/>
                <w:szCs w:val="22"/>
              </w:rPr>
            </w:pPr>
          </w:p>
        </w:tc>
        <w:tc>
          <w:tcPr>
            <w:tcW w:w="0" w:type="auto"/>
            <w:noWrap w:val="0"/>
            <w:vAlign w:val="center"/>
          </w:tcPr>
          <w:p>
            <w:pPr>
              <w:tabs>
                <w:tab w:val="left" w:pos="7665"/>
              </w:tabs>
              <w:spacing w:line="360" w:lineRule="exact"/>
              <w:rPr>
                <w:rFonts w:hint="eastAsia" w:ascii="宋体" w:hAnsi="宋体"/>
                <w:sz w:val="24"/>
                <w:szCs w:val="22"/>
              </w:rPr>
            </w:pPr>
            <w:r>
              <w:rPr>
                <w:rFonts w:hint="eastAsia" w:ascii="宋体" w:hAnsi="宋体"/>
                <w:sz w:val="24"/>
                <w:szCs w:val="22"/>
              </w:rPr>
              <w:t>4、参加本次采购活动的供应商自2020年以来，在经营活动中没有重大违法违规记录；</w:t>
            </w:r>
          </w:p>
        </w:tc>
        <w:tc>
          <w:tcPr>
            <w:tcW w:w="0" w:type="auto"/>
            <w:vMerge w:val="continue"/>
            <w:noWrap w:val="0"/>
            <w:vAlign w:val="top"/>
          </w:tcPr>
          <w:p>
            <w:pPr>
              <w:pStyle w:val="5"/>
              <w:spacing w:line="360" w:lineRule="exact"/>
              <w:ind w:firstLine="480"/>
              <w:rPr>
                <w:rFonts w:hint="eastAsia" w:ascii="宋体" w:hAnsi="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noWrap w:val="0"/>
            <w:vAlign w:val="top"/>
          </w:tcPr>
          <w:p>
            <w:pPr>
              <w:pStyle w:val="5"/>
              <w:spacing w:line="360" w:lineRule="exact"/>
              <w:ind w:firstLine="480"/>
              <w:jc w:val="center"/>
              <w:rPr>
                <w:rFonts w:hint="eastAsia" w:ascii="宋体" w:hAnsi="宋体"/>
                <w:kern w:val="2"/>
                <w:szCs w:val="22"/>
              </w:rPr>
            </w:pPr>
          </w:p>
        </w:tc>
        <w:tc>
          <w:tcPr>
            <w:tcW w:w="0" w:type="auto"/>
            <w:noWrap w:val="0"/>
            <w:vAlign w:val="center"/>
          </w:tcPr>
          <w:p>
            <w:pPr>
              <w:tabs>
                <w:tab w:val="left" w:pos="7665"/>
              </w:tabs>
              <w:spacing w:line="360" w:lineRule="exact"/>
              <w:rPr>
                <w:rFonts w:hint="eastAsia" w:ascii="宋体" w:hAnsi="宋体"/>
                <w:sz w:val="24"/>
                <w:szCs w:val="22"/>
              </w:rPr>
            </w:pPr>
            <w:r>
              <w:rPr>
                <w:rFonts w:hint="eastAsia" w:ascii="宋体" w:hAnsi="宋体"/>
                <w:sz w:val="24"/>
                <w:szCs w:val="22"/>
              </w:rPr>
              <w:t>5、根据此项目提出的资格条件</w:t>
            </w:r>
          </w:p>
        </w:tc>
        <w:tc>
          <w:tcPr>
            <w:tcW w:w="0" w:type="auto"/>
            <w:vMerge w:val="continue"/>
            <w:noWrap w:val="0"/>
            <w:vAlign w:val="top"/>
          </w:tcPr>
          <w:p>
            <w:pPr>
              <w:pStyle w:val="5"/>
              <w:spacing w:line="360" w:lineRule="exact"/>
              <w:ind w:firstLine="480"/>
              <w:rPr>
                <w:rFonts w:hint="eastAsia" w:ascii="宋体" w:hAnsi="宋体"/>
                <w:kern w:val="2"/>
                <w:szCs w:val="22"/>
              </w:rPr>
            </w:pPr>
          </w:p>
        </w:tc>
      </w:tr>
    </w:tbl>
    <w:p>
      <w:pPr>
        <w:spacing w:line="360" w:lineRule="auto"/>
        <w:ind w:firstLine="480" w:firstLineChars="200"/>
        <w:rPr>
          <w:rFonts w:hint="eastAsia" w:ascii="宋体" w:hAnsi="宋体"/>
          <w:sz w:val="24"/>
          <w:szCs w:val="22"/>
        </w:rPr>
      </w:pPr>
      <w:r>
        <w:rPr>
          <w:rFonts w:hint="eastAsia" w:ascii="宋体" w:hAnsi="宋体"/>
          <w:sz w:val="24"/>
          <w:szCs w:val="22"/>
        </w:rPr>
        <w:t>注：谈判洽谈小组以投标人提供的资料进行资格审查而不需寻求外部证据。以上证明材料一项不符合要求的（包括证件过期、年度或月份不符、填写不完整等），作为无效投标处理。</w:t>
      </w:r>
    </w:p>
    <w:p>
      <w:pPr>
        <w:pStyle w:val="9"/>
        <w:adjustRightInd w:val="0"/>
        <w:snapToGrid w:val="0"/>
        <w:spacing w:before="120" w:beforeLines="50" w:line="360" w:lineRule="exact"/>
        <w:jc w:val="center"/>
        <w:outlineLvl w:val="2"/>
        <w:rPr>
          <w:rFonts w:hint="eastAsia" w:hAnsi="宋体"/>
          <w:b/>
          <w:bCs/>
          <w:szCs w:val="28"/>
        </w:rPr>
      </w:pPr>
      <w:r>
        <w:rPr>
          <w:rFonts w:hAnsi="宋体"/>
          <w:color w:val="000000"/>
          <w:kern w:val="0"/>
          <w:sz w:val="24"/>
        </w:rPr>
        <w:br w:type="page"/>
      </w:r>
      <w:r>
        <w:rPr>
          <w:rFonts w:hint="eastAsia" w:hAnsi="宋体"/>
          <w:b/>
          <w:bCs/>
          <w:sz w:val="24"/>
          <w:szCs w:val="32"/>
        </w:rPr>
        <w:t>（三）近三年发生的诉讼及仲裁情况</w:t>
      </w:r>
    </w:p>
    <w:p>
      <w:pPr>
        <w:spacing w:line="360" w:lineRule="auto"/>
        <w:ind w:firstLine="480" w:firstLineChars="200"/>
        <w:rPr>
          <w:rFonts w:hint="eastAsia" w:ascii="宋体" w:hAnsi="宋体"/>
          <w:sz w:val="24"/>
        </w:rPr>
      </w:pPr>
      <w:r>
        <w:rPr>
          <w:rFonts w:hint="eastAsia" w:ascii="宋体" w:hAnsi="宋体"/>
          <w:sz w:val="24"/>
        </w:rPr>
        <w:t>若各投标人近三年内因违约、不恰当履约而发生过诉讼及仲裁的，各投标人应说明相关情况，并附法院或仲裁机构作出的判决、裁决等有关法律文书复印件；若各投标人近三年内无因违约、不恰当履约而引起的诉讼及仲裁记录，各投标人以各投标人的承诺书（需加盖投标人鲜章）作为评审依据（格式自拟）。</w:t>
      </w: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hint="eastAsia" w:ascii="宋体" w:hAnsi="宋体"/>
          <w:b/>
          <w:bCs/>
          <w:color w:val="000000"/>
          <w:szCs w:val="21"/>
        </w:rPr>
      </w:pPr>
      <w:r>
        <w:rPr>
          <w:rFonts w:hint="eastAsia" w:ascii="宋体" w:hAnsi="宋体"/>
          <w:color w:val="000000"/>
          <w:szCs w:val="21"/>
        </w:rPr>
        <w:br w:type="page"/>
      </w:r>
      <w:r>
        <w:rPr>
          <w:rFonts w:hint="eastAsia" w:ascii="宋体" w:hAnsi="宋体"/>
          <w:b/>
          <w:bCs/>
          <w:color w:val="000000"/>
          <w:szCs w:val="21"/>
        </w:rPr>
        <w:t>（四）近三年完成的类似项目情况表</w:t>
      </w:r>
    </w:p>
    <w:p>
      <w:pPr>
        <w:spacing w:line="360" w:lineRule="auto"/>
        <w:ind w:firstLine="420" w:firstLineChars="200"/>
        <w:rPr>
          <w:rFonts w:hint="eastAsia" w:ascii="宋体" w:hAnsi="宋体"/>
          <w:color w:val="000000"/>
          <w:szCs w:val="21"/>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20" w:firstLineChars="200"/>
              <w:rPr>
                <w:rFonts w:ascii="宋体" w:hAnsi="宋体"/>
                <w:color w:val="000000"/>
                <w:szCs w:val="21"/>
              </w:rPr>
            </w:pPr>
            <w:r>
              <w:rPr>
                <w:rFonts w:hint="eastAsia" w:ascii="宋体" w:hAnsi="宋体"/>
                <w:color w:val="000000"/>
                <w:szCs w:val="21"/>
              </w:rPr>
              <w:t>项目名称</w:t>
            </w:r>
          </w:p>
        </w:tc>
        <w:tc>
          <w:tcPr>
            <w:tcW w:w="6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20" w:firstLineChars="20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20" w:firstLineChars="200"/>
              <w:rPr>
                <w:rFonts w:ascii="宋体" w:hAnsi="宋体"/>
                <w:color w:val="000000"/>
                <w:szCs w:val="21"/>
              </w:rPr>
            </w:pPr>
            <w:r>
              <w:rPr>
                <w:rFonts w:hint="eastAsia" w:ascii="宋体" w:hAnsi="宋体"/>
                <w:color w:val="000000"/>
                <w:szCs w:val="21"/>
              </w:rPr>
              <w:t>项目所在地</w:t>
            </w:r>
          </w:p>
        </w:tc>
        <w:tc>
          <w:tcPr>
            <w:tcW w:w="6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20" w:firstLineChars="20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20" w:firstLineChars="200"/>
              <w:rPr>
                <w:rFonts w:ascii="宋体" w:hAnsi="宋体"/>
                <w:color w:val="000000"/>
                <w:szCs w:val="21"/>
              </w:rPr>
            </w:pPr>
            <w:r>
              <w:rPr>
                <w:rFonts w:hint="eastAsia" w:ascii="宋体" w:hAnsi="宋体"/>
                <w:color w:val="000000"/>
                <w:szCs w:val="21"/>
              </w:rPr>
              <w:t>发包人名称</w:t>
            </w:r>
          </w:p>
        </w:tc>
        <w:tc>
          <w:tcPr>
            <w:tcW w:w="6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20" w:firstLineChars="20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20" w:firstLineChars="200"/>
              <w:rPr>
                <w:rFonts w:ascii="宋体" w:hAnsi="宋体"/>
                <w:color w:val="000000"/>
                <w:szCs w:val="21"/>
              </w:rPr>
            </w:pPr>
            <w:r>
              <w:rPr>
                <w:rFonts w:hint="eastAsia" w:ascii="宋体" w:hAnsi="宋体"/>
                <w:color w:val="000000"/>
                <w:szCs w:val="21"/>
              </w:rPr>
              <w:t>发包人地址</w:t>
            </w:r>
          </w:p>
        </w:tc>
        <w:tc>
          <w:tcPr>
            <w:tcW w:w="6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20" w:firstLineChars="20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20" w:firstLineChars="200"/>
              <w:rPr>
                <w:rFonts w:ascii="宋体" w:hAnsi="宋体"/>
                <w:color w:val="000000"/>
                <w:szCs w:val="21"/>
              </w:rPr>
            </w:pPr>
            <w:r>
              <w:rPr>
                <w:rFonts w:hint="eastAsia" w:ascii="宋体" w:hAnsi="宋体"/>
                <w:color w:val="000000"/>
                <w:szCs w:val="21"/>
              </w:rPr>
              <w:t>发包人电话</w:t>
            </w:r>
          </w:p>
        </w:tc>
        <w:tc>
          <w:tcPr>
            <w:tcW w:w="6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20" w:firstLineChars="20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20" w:firstLineChars="200"/>
              <w:rPr>
                <w:rFonts w:ascii="宋体" w:hAnsi="宋体"/>
                <w:color w:val="000000"/>
                <w:szCs w:val="21"/>
              </w:rPr>
            </w:pPr>
            <w:r>
              <w:rPr>
                <w:rFonts w:hint="eastAsia" w:ascii="宋体" w:hAnsi="宋体"/>
                <w:color w:val="000000"/>
                <w:szCs w:val="21"/>
              </w:rPr>
              <w:t>合同价格</w:t>
            </w:r>
          </w:p>
        </w:tc>
        <w:tc>
          <w:tcPr>
            <w:tcW w:w="6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20" w:firstLineChars="20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20" w:firstLineChars="200"/>
              <w:rPr>
                <w:rFonts w:ascii="宋体" w:hAnsi="宋体"/>
                <w:color w:val="000000"/>
                <w:szCs w:val="21"/>
              </w:rPr>
            </w:pPr>
            <w:r>
              <w:rPr>
                <w:rFonts w:hint="eastAsia" w:ascii="宋体" w:hAnsi="宋体"/>
                <w:color w:val="000000"/>
                <w:szCs w:val="21"/>
              </w:rPr>
              <w:t>承担的工作</w:t>
            </w:r>
          </w:p>
        </w:tc>
        <w:tc>
          <w:tcPr>
            <w:tcW w:w="6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20" w:firstLineChars="20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20" w:firstLineChars="200"/>
              <w:rPr>
                <w:rFonts w:ascii="宋体" w:hAnsi="宋体"/>
                <w:color w:val="000000"/>
                <w:szCs w:val="21"/>
              </w:rPr>
            </w:pPr>
            <w:r>
              <w:rPr>
                <w:rFonts w:hint="eastAsia" w:ascii="宋体" w:hAnsi="宋体"/>
                <w:color w:val="000000"/>
                <w:szCs w:val="21"/>
              </w:rPr>
              <w:t>项目负责人</w:t>
            </w:r>
          </w:p>
        </w:tc>
        <w:tc>
          <w:tcPr>
            <w:tcW w:w="6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20" w:firstLineChars="20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226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20" w:firstLineChars="200"/>
              <w:rPr>
                <w:rFonts w:ascii="宋体" w:hAnsi="宋体"/>
                <w:color w:val="000000"/>
                <w:szCs w:val="21"/>
              </w:rPr>
            </w:pPr>
            <w:r>
              <w:rPr>
                <w:rFonts w:hint="eastAsia" w:ascii="宋体" w:hAnsi="宋体"/>
                <w:color w:val="000000"/>
                <w:szCs w:val="21"/>
              </w:rPr>
              <w:t>项目描述</w:t>
            </w:r>
          </w:p>
        </w:tc>
        <w:tc>
          <w:tcPr>
            <w:tcW w:w="6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20" w:firstLineChars="20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268"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20" w:firstLineChars="200"/>
              <w:rPr>
                <w:rFonts w:ascii="宋体" w:hAnsi="宋体"/>
                <w:color w:val="000000"/>
                <w:szCs w:val="21"/>
              </w:rPr>
            </w:pPr>
            <w:r>
              <w:rPr>
                <w:rFonts w:hint="eastAsia" w:ascii="宋体" w:hAnsi="宋体"/>
                <w:color w:val="000000"/>
                <w:szCs w:val="21"/>
              </w:rPr>
              <w:t>备注</w:t>
            </w:r>
          </w:p>
        </w:tc>
        <w:tc>
          <w:tcPr>
            <w:tcW w:w="6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20" w:firstLineChars="200"/>
              <w:rPr>
                <w:rFonts w:ascii="宋体" w:hAnsi="宋体"/>
                <w:color w:val="000000"/>
                <w:szCs w:val="21"/>
              </w:rPr>
            </w:pPr>
          </w:p>
        </w:tc>
      </w:tr>
    </w:tbl>
    <w:p>
      <w:pPr>
        <w:spacing w:line="0" w:lineRule="atLeast"/>
        <w:ind w:right="414" w:rightChars="197"/>
        <w:rPr>
          <w:rFonts w:hint="eastAsia" w:ascii="宋体" w:hAnsi="宋体"/>
          <w:szCs w:val="21"/>
        </w:rPr>
      </w:pPr>
    </w:p>
    <w:p>
      <w:pPr>
        <w:spacing w:line="0" w:lineRule="atLeast"/>
        <w:ind w:right="414" w:rightChars="197"/>
        <w:rPr>
          <w:rFonts w:hint="eastAsia" w:ascii="宋体" w:hAnsi="宋体"/>
          <w:szCs w:val="21"/>
        </w:rPr>
      </w:pPr>
    </w:p>
    <w:p>
      <w:pPr>
        <w:spacing w:line="0" w:lineRule="atLeast"/>
        <w:ind w:right="414" w:rightChars="197"/>
        <w:rPr>
          <w:rFonts w:hint="eastAsia" w:ascii="宋体" w:hAnsi="宋体"/>
          <w:sz w:val="24"/>
        </w:rPr>
      </w:pPr>
    </w:p>
    <w:p>
      <w:pPr>
        <w:spacing w:line="0" w:lineRule="atLeast"/>
        <w:ind w:right="414" w:rightChars="197"/>
        <w:rPr>
          <w:rFonts w:hint="eastAsia" w:ascii="宋体" w:hAnsi="宋体"/>
          <w:sz w:val="24"/>
        </w:rPr>
      </w:pPr>
    </w:p>
    <w:p>
      <w:pPr>
        <w:spacing w:line="0" w:lineRule="atLeast"/>
        <w:ind w:right="414" w:rightChars="197"/>
        <w:rPr>
          <w:rFonts w:hint="eastAsia" w:ascii="宋体" w:hAnsi="宋体"/>
          <w:sz w:val="18"/>
          <w:szCs w:val="18"/>
        </w:rPr>
      </w:pPr>
    </w:p>
    <w:p>
      <w:pPr>
        <w:spacing w:line="0" w:lineRule="atLeast"/>
        <w:ind w:right="414" w:rightChars="197"/>
        <w:rPr>
          <w:rFonts w:hint="eastAsia" w:ascii="宋体" w:hAnsi="宋体"/>
          <w:sz w:val="18"/>
          <w:szCs w:val="18"/>
        </w:rPr>
      </w:pPr>
    </w:p>
    <w:p>
      <w:pPr>
        <w:spacing w:line="0" w:lineRule="atLeast"/>
        <w:ind w:right="414" w:rightChars="197"/>
        <w:rPr>
          <w:rFonts w:hint="eastAsia" w:ascii="宋体" w:hAnsi="宋体"/>
          <w:sz w:val="18"/>
          <w:szCs w:val="18"/>
        </w:rPr>
      </w:pPr>
    </w:p>
    <w:p>
      <w:pPr>
        <w:spacing w:line="0" w:lineRule="atLeast"/>
        <w:ind w:right="414" w:rightChars="197"/>
        <w:rPr>
          <w:rFonts w:hint="eastAsia" w:ascii="宋体" w:hAnsi="宋体"/>
          <w:sz w:val="18"/>
          <w:szCs w:val="18"/>
        </w:rPr>
      </w:pPr>
      <w:r>
        <w:rPr>
          <w:rFonts w:hint="eastAsia" w:ascii="宋体" w:hAnsi="宋体"/>
          <w:sz w:val="18"/>
          <w:szCs w:val="18"/>
        </w:rPr>
        <w:t>注：（1）招标人填写的具体年限应与第二章“投标人须知”1.4.1一致。</w:t>
      </w: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jc w:val="center"/>
        <w:rPr>
          <w:rFonts w:hint="eastAsia" w:ascii="宋体" w:hAnsi="宋体"/>
          <w:color w:val="000000"/>
          <w:sz w:val="32"/>
          <w:szCs w:val="32"/>
        </w:rPr>
      </w:pPr>
      <w:r>
        <w:rPr>
          <w:rFonts w:hint="eastAsia" w:ascii="宋体" w:hAnsi="宋体"/>
          <w:b/>
          <w:sz w:val="28"/>
          <w:szCs w:val="28"/>
        </w:rPr>
        <w:br w:type="page"/>
      </w:r>
      <w:r>
        <w:rPr>
          <w:rFonts w:hint="eastAsia" w:ascii="宋体" w:hAnsi="宋体"/>
          <w:b/>
          <w:sz w:val="32"/>
          <w:szCs w:val="32"/>
        </w:rPr>
        <w:t>六、谈判文件要求的其他材料</w:t>
      </w:r>
    </w:p>
    <w:p>
      <w:pPr>
        <w:jc w:val="center"/>
        <w:rPr>
          <w:rFonts w:hint="eastAsia" w:ascii="宋体" w:hAnsi="宋体"/>
          <w:b/>
          <w:sz w:val="28"/>
          <w:szCs w:val="28"/>
        </w:rPr>
      </w:pPr>
    </w:p>
    <w:p>
      <w:pPr>
        <w:spacing w:line="400" w:lineRule="exact"/>
        <w:ind w:firstLine="562" w:firstLineChars="200"/>
        <w:jc w:val="center"/>
        <w:rPr>
          <w:rFonts w:hint="eastAsia" w:ascii="宋体" w:hAnsi="宋体"/>
          <w:b/>
          <w:sz w:val="32"/>
          <w:szCs w:val="32"/>
        </w:rPr>
      </w:pPr>
      <w:r>
        <w:rPr>
          <w:rFonts w:hint="eastAsia" w:ascii="宋体" w:hAnsi="宋体"/>
          <w:b/>
          <w:sz w:val="28"/>
          <w:szCs w:val="28"/>
        </w:rPr>
        <w:t>1、</w:t>
      </w:r>
      <w:r>
        <w:rPr>
          <w:rFonts w:hint="eastAsia" w:ascii="宋体" w:hAnsi="宋体"/>
          <w:b/>
          <w:sz w:val="32"/>
          <w:szCs w:val="32"/>
        </w:rPr>
        <w:t>承诺函</w:t>
      </w:r>
    </w:p>
    <w:p>
      <w:pPr>
        <w:rPr>
          <w:rFonts w:hint="eastAsia" w:ascii="宋体" w:hAnsi="宋体"/>
          <w:sz w:val="24"/>
        </w:rPr>
      </w:pPr>
      <w:r>
        <w:rPr>
          <w:rFonts w:hint="eastAsia" w:ascii="宋体" w:hAnsi="宋体" w:eastAsia="黑体"/>
          <w:b/>
          <w:sz w:val="28"/>
          <w:szCs w:val="28"/>
          <w:u w:val="single"/>
        </w:rPr>
        <w:t xml:space="preserve">            </w:t>
      </w:r>
      <w:r>
        <w:rPr>
          <w:rFonts w:hint="eastAsia" w:ascii="宋体" w:hAnsi="宋体"/>
          <w:sz w:val="24"/>
        </w:rPr>
        <w:t>：</w:t>
      </w:r>
    </w:p>
    <w:p>
      <w:pPr>
        <w:ind w:firstLine="480" w:firstLineChars="200"/>
        <w:rPr>
          <w:rFonts w:hint="eastAsia" w:ascii="宋体" w:hAnsi="宋体"/>
          <w:sz w:val="24"/>
        </w:rPr>
      </w:pPr>
    </w:p>
    <w:p>
      <w:pPr>
        <w:ind w:firstLine="480" w:firstLineChars="200"/>
        <w:rPr>
          <w:rFonts w:hint="eastAsia" w:ascii="宋体" w:hAnsi="宋体"/>
          <w:sz w:val="24"/>
        </w:rPr>
      </w:pPr>
      <w:r>
        <w:rPr>
          <w:rFonts w:hint="eastAsia" w:ascii="宋体" w:hAnsi="宋体"/>
          <w:sz w:val="24"/>
        </w:rPr>
        <w:t>我公司作为本次项目竞争性谈判的投标单位，根据竞争性谈判文件要求，现郑重承诺如下：</w:t>
      </w:r>
    </w:p>
    <w:p>
      <w:pPr>
        <w:ind w:firstLine="480" w:firstLineChars="200"/>
        <w:rPr>
          <w:rFonts w:hint="eastAsia" w:ascii="宋体" w:hAnsi="宋体"/>
          <w:sz w:val="24"/>
        </w:rPr>
      </w:pPr>
      <w:r>
        <w:rPr>
          <w:rFonts w:hint="eastAsia" w:ascii="宋体" w:hAnsi="宋体"/>
          <w:sz w:val="24"/>
        </w:rPr>
        <w:t>一、具备本项目规定的条件：</w:t>
      </w:r>
    </w:p>
    <w:p>
      <w:pPr>
        <w:ind w:firstLine="480" w:firstLineChars="200"/>
        <w:rPr>
          <w:rFonts w:hint="eastAsia" w:ascii="宋体" w:hAnsi="宋体"/>
          <w:sz w:val="24"/>
        </w:rPr>
      </w:pPr>
      <w:r>
        <w:rPr>
          <w:rFonts w:hint="eastAsia" w:ascii="宋体" w:hAnsi="宋体"/>
          <w:sz w:val="24"/>
        </w:rPr>
        <w:t>（一）具有独立承担民事责任的能力；</w:t>
      </w:r>
    </w:p>
    <w:p>
      <w:pPr>
        <w:ind w:firstLine="480" w:firstLineChars="200"/>
        <w:rPr>
          <w:rFonts w:hint="eastAsia" w:ascii="宋体" w:hAnsi="宋体"/>
          <w:sz w:val="24"/>
        </w:rPr>
      </w:pPr>
      <w:r>
        <w:rPr>
          <w:rFonts w:hint="eastAsia" w:ascii="宋体" w:hAnsi="宋体"/>
          <w:sz w:val="24"/>
        </w:rPr>
        <w:t>（二）具有良好的商业信誉</w:t>
      </w:r>
      <w:r>
        <w:rPr>
          <w:rFonts w:hint="eastAsia" w:ascii="宋体" w:hAnsi="宋体"/>
          <w:sz w:val="24"/>
          <w:szCs w:val="22"/>
        </w:rPr>
        <w:t>和健全的财务会计制度</w:t>
      </w:r>
      <w:r>
        <w:rPr>
          <w:rFonts w:hint="eastAsia" w:ascii="宋体" w:hAnsi="宋体"/>
          <w:sz w:val="24"/>
        </w:rPr>
        <w:t>；</w:t>
      </w:r>
    </w:p>
    <w:p>
      <w:pPr>
        <w:ind w:firstLine="480" w:firstLineChars="200"/>
        <w:rPr>
          <w:rFonts w:hint="eastAsia" w:ascii="宋体" w:hAnsi="宋体"/>
          <w:sz w:val="24"/>
        </w:rPr>
      </w:pPr>
      <w:r>
        <w:rPr>
          <w:rFonts w:hint="eastAsia" w:ascii="宋体" w:hAnsi="宋体"/>
          <w:sz w:val="24"/>
        </w:rPr>
        <w:t>（三）具有履行合同所必需的设备和专业技术能力；</w:t>
      </w:r>
    </w:p>
    <w:p>
      <w:pPr>
        <w:ind w:firstLine="480" w:firstLineChars="200"/>
        <w:rPr>
          <w:rFonts w:hint="eastAsia" w:ascii="宋体" w:hAnsi="宋体"/>
          <w:sz w:val="24"/>
        </w:rPr>
      </w:pPr>
      <w:r>
        <w:rPr>
          <w:rFonts w:hint="eastAsia" w:ascii="宋体" w:hAnsi="宋体"/>
          <w:sz w:val="24"/>
        </w:rPr>
        <w:t>（四）有依法缴纳税收和社会保障资金的良好记录；</w:t>
      </w:r>
    </w:p>
    <w:p>
      <w:pPr>
        <w:ind w:firstLine="480" w:firstLineChars="200"/>
        <w:rPr>
          <w:rFonts w:hint="eastAsia" w:ascii="宋体" w:hAnsi="宋体"/>
          <w:sz w:val="24"/>
        </w:rPr>
      </w:pPr>
      <w:r>
        <w:rPr>
          <w:rFonts w:hint="eastAsia" w:ascii="宋体" w:hAnsi="宋体"/>
          <w:sz w:val="24"/>
        </w:rPr>
        <w:t>（五）参加本次投标活动前三年内，在经营活动中没有重大违法记录；</w:t>
      </w:r>
    </w:p>
    <w:p>
      <w:pPr>
        <w:ind w:firstLine="480" w:firstLineChars="200"/>
        <w:rPr>
          <w:rFonts w:hint="eastAsia" w:ascii="宋体" w:hAnsi="宋体"/>
          <w:sz w:val="24"/>
        </w:rPr>
      </w:pPr>
      <w:r>
        <w:rPr>
          <w:rFonts w:hint="eastAsia" w:ascii="宋体" w:hAnsi="宋体"/>
          <w:sz w:val="24"/>
        </w:rPr>
        <w:t>（六）法律、行政法规规定的其他条件；</w:t>
      </w:r>
    </w:p>
    <w:p>
      <w:pPr>
        <w:ind w:firstLine="480" w:firstLineChars="200"/>
        <w:rPr>
          <w:rFonts w:hint="eastAsia" w:ascii="宋体" w:hAnsi="宋体"/>
          <w:sz w:val="24"/>
        </w:rPr>
      </w:pPr>
      <w:r>
        <w:rPr>
          <w:rFonts w:hint="eastAsia" w:ascii="宋体" w:hAnsi="宋体"/>
          <w:sz w:val="24"/>
        </w:rPr>
        <w:t>（七）根据项目提出的特殊条件。</w:t>
      </w:r>
    </w:p>
    <w:p>
      <w:pPr>
        <w:widowControl/>
        <w:spacing w:line="360" w:lineRule="atLeast"/>
        <w:ind w:firstLine="480" w:firstLineChars="200"/>
        <w:jc w:val="left"/>
        <w:rPr>
          <w:rFonts w:hint="eastAsia" w:ascii="宋体"/>
          <w:sz w:val="24"/>
        </w:rPr>
      </w:pPr>
      <w:bookmarkStart w:id="5" w:name="_Toc519093513"/>
      <w:r>
        <w:rPr>
          <w:rFonts w:hint="eastAsia"/>
          <w:sz w:val="24"/>
        </w:rPr>
        <w:t>二</w:t>
      </w:r>
      <w:r>
        <w:rPr>
          <w:rFonts w:hint="eastAsia" w:ascii="宋体"/>
          <w:sz w:val="24"/>
        </w:rPr>
        <w:t>、截至递交谈判文件截止日未被列入失信被执行人、重大税收违法案件当事人名单、政府采购严重违法失信行为记录名单。</w:t>
      </w:r>
      <w:bookmarkEnd w:id="5"/>
    </w:p>
    <w:p>
      <w:pPr>
        <w:ind w:firstLine="480" w:firstLineChars="200"/>
        <w:rPr>
          <w:rFonts w:hint="eastAsia" w:ascii="宋体" w:hAnsi="宋体"/>
          <w:sz w:val="24"/>
        </w:rPr>
      </w:pPr>
    </w:p>
    <w:p>
      <w:pPr>
        <w:ind w:firstLine="480" w:firstLineChars="200"/>
        <w:rPr>
          <w:rFonts w:hint="eastAsia" w:ascii="宋体" w:hAnsi="宋体"/>
          <w:sz w:val="24"/>
        </w:rPr>
      </w:pPr>
      <w:r>
        <w:rPr>
          <w:rFonts w:hint="eastAsia" w:ascii="宋体" w:hAnsi="宋体"/>
          <w:sz w:val="24"/>
        </w:rPr>
        <w:t>本公司对上述承诺的内容事项真实性负责。如经查实上述承诺的内容事项存在虚假，我公司愿意接受以提供虚假材料谋取中标的法律责任。</w:t>
      </w:r>
    </w:p>
    <w:p>
      <w:pPr>
        <w:rPr>
          <w:rFonts w:hint="eastAsia" w:ascii="宋体" w:hAnsi="宋体"/>
          <w:sz w:val="24"/>
        </w:rPr>
      </w:pPr>
    </w:p>
    <w:p>
      <w:pPr>
        <w:rPr>
          <w:rFonts w:hint="eastAsia" w:ascii="宋体" w:hAnsi="宋体"/>
          <w:sz w:val="24"/>
        </w:rPr>
      </w:pPr>
    </w:p>
    <w:p>
      <w:pPr>
        <w:ind w:firstLine="480" w:firstLineChars="200"/>
        <w:jc w:val="right"/>
        <w:rPr>
          <w:rFonts w:hint="eastAsia" w:ascii="宋体" w:hAnsi="宋体"/>
          <w:sz w:val="24"/>
        </w:rPr>
      </w:pPr>
      <w:r>
        <w:rPr>
          <w:rFonts w:hint="eastAsia" w:ascii="宋体" w:hAnsi="宋体"/>
          <w:sz w:val="24"/>
        </w:rPr>
        <w:t>投标单位名称：XXXX（盖单位公章）</w:t>
      </w:r>
    </w:p>
    <w:p>
      <w:pPr>
        <w:ind w:firstLine="480" w:firstLineChars="200"/>
        <w:jc w:val="right"/>
        <w:rPr>
          <w:rFonts w:hint="eastAsia" w:ascii="宋体" w:hAnsi="宋体"/>
          <w:sz w:val="24"/>
        </w:rPr>
      </w:pPr>
      <w:r>
        <w:rPr>
          <w:rFonts w:hint="eastAsia" w:ascii="宋体" w:hAnsi="宋体"/>
          <w:sz w:val="24"/>
        </w:rPr>
        <w:t>法定代表人或授权代表（签字）：XXXX</w:t>
      </w:r>
    </w:p>
    <w:p>
      <w:pPr>
        <w:ind w:firstLine="480" w:firstLineChars="200"/>
        <w:jc w:val="right"/>
        <w:rPr>
          <w:rFonts w:hint="eastAsia" w:ascii="宋体" w:hAnsi="宋体"/>
          <w:sz w:val="24"/>
        </w:rPr>
      </w:pPr>
      <w:r>
        <w:rPr>
          <w:rFonts w:hint="eastAsia" w:ascii="宋体" w:hAnsi="宋体"/>
          <w:sz w:val="24"/>
        </w:rPr>
        <w:t>日期: XXXX</w:t>
      </w:r>
    </w:p>
    <w:p>
      <w:pPr>
        <w:jc w:val="left"/>
        <w:rPr>
          <w:rFonts w:ascii="宋体" w:hAnsi="宋体"/>
          <w:b/>
          <w:sz w:val="28"/>
          <w:szCs w:val="28"/>
        </w:rPr>
      </w:pPr>
    </w:p>
    <w:p>
      <w:pPr>
        <w:pStyle w:val="13"/>
        <w:ind w:firstLine="281"/>
        <w:rPr>
          <w:rFonts w:hint="eastAsia" w:ascii="宋体" w:hAnsi="宋体"/>
          <w:b/>
          <w:sz w:val="28"/>
          <w:szCs w:val="28"/>
        </w:rPr>
      </w:pPr>
    </w:p>
    <w:p>
      <w:pPr>
        <w:pStyle w:val="13"/>
        <w:ind w:firstLine="281"/>
        <w:rPr>
          <w:rFonts w:hint="eastAsia" w:ascii="宋体" w:hAnsi="宋体"/>
          <w:b/>
          <w:sz w:val="28"/>
          <w:szCs w:val="28"/>
        </w:rPr>
      </w:pPr>
    </w:p>
    <w:p>
      <w:pPr>
        <w:pStyle w:val="13"/>
        <w:ind w:firstLine="281"/>
        <w:rPr>
          <w:rFonts w:hint="eastAsia" w:ascii="宋体" w:hAnsi="宋体"/>
          <w:b/>
          <w:sz w:val="28"/>
          <w:szCs w:val="28"/>
        </w:rPr>
      </w:pPr>
    </w:p>
    <w:p>
      <w:pPr>
        <w:pStyle w:val="13"/>
        <w:ind w:firstLine="281"/>
        <w:rPr>
          <w:rFonts w:hint="eastAsia" w:ascii="宋体" w:hAnsi="宋体"/>
          <w:b/>
          <w:sz w:val="28"/>
          <w:szCs w:val="28"/>
        </w:rPr>
      </w:pPr>
    </w:p>
    <w:p>
      <w:pPr>
        <w:pStyle w:val="13"/>
        <w:ind w:firstLine="281"/>
        <w:rPr>
          <w:rFonts w:hint="eastAsia" w:ascii="宋体" w:hAnsi="宋体"/>
          <w:b/>
          <w:sz w:val="28"/>
          <w:szCs w:val="28"/>
        </w:rPr>
      </w:pPr>
    </w:p>
    <w:p>
      <w:pPr>
        <w:pStyle w:val="13"/>
        <w:ind w:firstLine="281"/>
        <w:rPr>
          <w:rFonts w:hint="eastAsia" w:ascii="宋体" w:hAnsi="宋体"/>
          <w:b/>
          <w:sz w:val="28"/>
          <w:szCs w:val="28"/>
        </w:rPr>
      </w:pPr>
    </w:p>
    <w:p>
      <w:pPr>
        <w:pStyle w:val="13"/>
        <w:ind w:firstLine="281"/>
        <w:rPr>
          <w:rFonts w:hint="eastAsia" w:ascii="宋体" w:hAnsi="宋体"/>
          <w:b/>
          <w:bCs/>
          <w:sz w:val="24"/>
          <w:szCs w:val="24"/>
        </w:rPr>
        <w:sectPr>
          <w:headerReference r:id="rId9" w:type="default"/>
          <w:footerReference r:id="rId10" w:type="default"/>
          <w:pgSz w:w="11906" w:h="16838"/>
          <w:pgMar w:top="1440" w:right="1440" w:bottom="1440" w:left="1287" w:header="851" w:footer="752" w:gutter="0"/>
          <w:cols w:space="720" w:num="1"/>
          <w:docGrid w:linePitch="312" w:charSpace="0"/>
        </w:sectPr>
      </w:pPr>
      <w:r>
        <w:rPr>
          <w:rFonts w:hint="eastAsia" w:ascii="宋体" w:hAnsi="宋体"/>
          <w:b/>
          <w:sz w:val="28"/>
          <w:szCs w:val="28"/>
        </w:rPr>
        <w:br w:type="page"/>
      </w:r>
      <w:r>
        <w:rPr>
          <w:rFonts w:hint="eastAsia" w:ascii="宋体" w:hAnsi="宋体"/>
          <w:b/>
          <w:sz w:val="28"/>
          <w:szCs w:val="28"/>
        </w:rPr>
        <w:t>2、四川省建设厅网站查询的公司诚信信用截图</w:t>
      </w:r>
    </w:p>
    <w:p>
      <w:pPr>
        <w:pStyle w:val="13"/>
        <w:ind w:firstLine="241"/>
        <w:jc w:val="center"/>
        <w:rPr>
          <w:rFonts w:hint="eastAsia"/>
          <w:b/>
          <w:bCs/>
          <w:sz w:val="24"/>
          <w:szCs w:val="24"/>
        </w:rPr>
      </w:pPr>
      <w:r>
        <w:rPr>
          <w:rFonts w:hint="eastAsia"/>
          <w:b/>
          <w:bCs/>
          <w:sz w:val="24"/>
          <w:szCs w:val="24"/>
        </w:rPr>
        <w:t>评分细则</w:t>
      </w:r>
    </w:p>
    <w:tbl>
      <w:tblPr>
        <w:tblStyle w:val="14"/>
        <w:tblW w:w="0" w:type="auto"/>
        <w:jc w:val="center"/>
        <w:tblLayout w:type="fixed"/>
        <w:tblCellMar>
          <w:top w:w="0" w:type="dxa"/>
          <w:left w:w="108" w:type="dxa"/>
          <w:bottom w:w="0" w:type="dxa"/>
          <w:right w:w="108" w:type="dxa"/>
        </w:tblCellMar>
      </w:tblPr>
      <w:tblGrid>
        <w:gridCol w:w="707"/>
        <w:gridCol w:w="1020"/>
        <w:gridCol w:w="878"/>
        <w:gridCol w:w="5115"/>
        <w:gridCol w:w="850"/>
      </w:tblGrid>
      <w:tr>
        <w:tblPrEx>
          <w:tblCellMar>
            <w:top w:w="0" w:type="dxa"/>
            <w:left w:w="108" w:type="dxa"/>
            <w:bottom w:w="0" w:type="dxa"/>
            <w:right w:w="108" w:type="dxa"/>
          </w:tblCellMar>
        </w:tblPrEx>
        <w:trPr>
          <w:trHeight w:val="700"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评分因素及权重</w:t>
            </w:r>
          </w:p>
        </w:tc>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分值</w:t>
            </w:r>
          </w:p>
        </w:tc>
        <w:tc>
          <w:tcPr>
            <w:tcW w:w="511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评分标准</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备注</w:t>
            </w:r>
          </w:p>
        </w:tc>
      </w:tr>
      <w:tr>
        <w:tblPrEx>
          <w:tblCellMar>
            <w:top w:w="0" w:type="dxa"/>
            <w:left w:w="108" w:type="dxa"/>
            <w:bottom w:w="0" w:type="dxa"/>
            <w:right w:w="108" w:type="dxa"/>
          </w:tblCellMar>
        </w:tblPrEx>
        <w:trPr>
          <w:trHeight w:val="1042" w:hRule="atLeast"/>
          <w:jc w:val="center"/>
        </w:trPr>
        <w:tc>
          <w:tcPr>
            <w:tcW w:w="70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020"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报价</w:t>
            </w:r>
          </w:p>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40%</w:t>
            </w:r>
          </w:p>
        </w:tc>
        <w:tc>
          <w:tcPr>
            <w:tcW w:w="878"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40分</w:t>
            </w:r>
          </w:p>
        </w:tc>
        <w:tc>
          <w:tcPr>
            <w:tcW w:w="5115" w:type="dxa"/>
            <w:tcBorders>
              <w:top w:val="single" w:color="auto"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szCs w:val="21"/>
              </w:rPr>
              <w:t>满足竞争性谈判文件要求且价格最低的报价为评标基准价，其价格分为满分。其投标人的价格分统一按照下列公式计算：投标报价得分=(评标基准价／投标报价)×40%×100。</w:t>
            </w:r>
          </w:p>
        </w:tc>
        <w:tc>
          <w:tcPr>
            <w:tcW w:w="850"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共同评分因素</w:t>
            </w:r>
          </w:p>
        </w:tc>
      </w:tr>
      <w:tr>
        <w:tblPrEx>
          <w:tblCellMar>
            <w:top w:w="0" w:type="dxa"/>
            <w:left w:w="108" w:type="dxa"/>
            <w:bottom w:w="0" w:type="dxa"/>
            <w:right w:w="108" w:type="dxa"/>
          </w:tblCellMar>
        </w:tblPrEx>
        <w:trPr>
          <w:trHeight w:val="2144" w:hRule="atLeast"/>
          <w:jc w:val="center"/>
        </w:trPr>
        <w:tc>
          <w:tcPr>
            <w:tcW w:w="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技术参数及配置</w:t>
            </w:r>
          </w:p>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10分</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Cs w:val="21"/>
              </w:rPr>
            </w:pPr>
            <w:r>
              <w:rPr>
                <w:rFonts w:hint="eastAsia" w:ascii="宋体" w:hAnsi="宋体" w:cs="宋体"/>
                <w:szCs w:val="21"/>
              </w:rPr>
              <w:t>投标人或投标人所属供货商提供技术参数表带成品检验报告（木饰面、入户门及门框、油漆、涂料等），提供齐全得10分，缺1项扣0.5分，扣完为止。</w:t>
            </w:r>
          </w:p>
          <w:p>
            <w:pPr>
              <w:widowControl/>
              <w:jc w:val="left"/>
              <w:textAlignment w:val="center"/>
              <w:rPr>
                <w:rFonts w:hint="eastAsia" w:ascii="宋体" w:hAnsi="宋体" w:cs="宋体"/>
                <w:color w:val="000000"/>
                <w:szCs w:val="21"/>
              </w:rPr>
            </w:pPr>
            <w:r>
              <w:rPr>
                <w:rFonts w:hint="eastAsia" w:ascii="宋体" w:hAnsi="宋体" w:cs="宋体"/>
                <w:szCs w:val="21"/>
              </w:rPr>
              <w:t>（说明：投标人或生产制造商所提供的检验报告检测时间为2020年之后，且在开标日之前；所提供的检验报告复印件加盖鲜章，不满足不得分）。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共同评分因素</w:t>
            </w:r>
          </w:p>
        </w:tc>
      </w:tr>
      <w:tr>
        <w:tblPrEx>
          <w:tblCellMar>
            <w:top w:w="0" w:type="dxa"/>
            <w:left w:w="108" w:type="dxa"/>
            <w:bottom w:w="0" w:type="dxa"/>
            <w:right w:w="108" w:type="dxa"/>
          </w:tblCellMar>
        </w:tblPrEx>
        <w:trPr>
          <w:trHeight w:val="1856" w:hRule="atLeast"/>
          <w:jc w:val="center"/>
        </w:trPr>
        <w:tc>
          <w:tcPr>
            <w:tcW w:w="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质量和完成时间15%</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15分</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textAlignment w:val="center"/>
              <w:rPr>
                <w:rFonts w:hint="eastAsia"/>
              </w:rPr>
            </w:pPr>
            <w:r>
              <w:rPr>
                <w:rFonts w:hint="eastAsia"/>
              </w:rPr>
              <w:t>提供质量保证函5分，不能提供不给分</w:t>
            </w:r>
          </w:p>
          <w:p>
            <w:pPr>
              <w:pStyle w:val="2"/>
              <w:rPr>
                <w:rFonts w:hint="eastAsia" w:ascii="宋体" w:hAnsi="宋体" w:eastAsia="宋体"/>
                <w:sz w:val="21"/>
                <w:szCs w:val="21"/>
              </w:rPr>
            </w:pPr>
            <w:r>
              <w:rPr>
                <w:rFonts w:hint="eastAsia" w:ascii="宋体" w:hAnsi="宋体" w:eastAsia="宋体"/>
                <w:sz w:val="21"/>
                <w:szCs w:val="21"/>
              </w:rPr>
              <w:t>2.承诺提前</w:t>
            </w:r>
            <w:r>
              <w:rPr>
                <w:rFonts w:hint="eastAsia" w:ascii="宋体" w:hAnsi="宋体" w:eastAsia="宋体"/>
                <w:sz w:val="21"/>
                <w:szCs w:val="21"/>
                <w:lang w:val="en-US" w:eastAsia="zh-CN"/>
              </w:rPr>
              <w:t>1</w:t>
            </w:r>
            <w:r>
              <w:rPr>
                <w:rFonts w:hint="eastAsia" w:ascii="宋体" w:hAnsi="宋体" w:eastAsia="宋体"/>
                <w:sz w:val="21"/>
                <w:szCs w:val="21"/>
              </w:rPr>
              <w:t>0天完成为满分10分，提前</w:t>
            </w:r>
            <w:r>
              <w:rPr>
                <w:rFonts w:hint="eastAsia" w:ascii="宋体" w:hAnsi="宋体" w:eastAsia="宋体"/>
                <w:sz w:val="21"/>
                <w:szCs w:val="21"/>
                <w:lang w:val="en-US" w:eastAsia="zh-CN"/>
              </w:rPr>
              <w:t>5</w:t>
            </w:r>
            <w:r>
              <w:rPr>
                <w:rFonts w:hint="eastAsia" w:ascii="宋体" w:hAnsi="宋体" w:eastAsia="宋体"/>
                <w:sz w:val="21"/>
                <w:szCs w:val="21"/>
              </w:rPr>
              <w:t>天完成5分。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共同评分因素</w:t>
            </w:r>
          </w:p>
        </w:tc>
      </w:tr>
      <w:tr>
        <w:tblPrEx>
          <w:tblCellMar>
            <w:top w:w="0" w:type="dxa"/>
            <w:left w:w="108" w:type="dxa"/>
            <w:bottom w:w="0" w:type="dxa"/>
            <w:right w:w="108" w:type="dxa"/>
          </w:tblCellMar>
        </w:tblPrEx>
        <w:trPr>
          <w:trHeight w:val="762" w:hRule="atLeast"/>
          <w:jc w:val="center"/>
        </w:trPr>
        <w:tc>
          <w:tcPr>
            <w:tcW w:w="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履约能力10%</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10分</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pStyle w:val="7"/>
              <w:rPr>
                <w:rFonts w:hint="eastAsia" w:ascii="宋体" w:hAnsi="宋体"/>
              </w:rPr>
            </w:pPr>
            <w:r>
              <w:rPr>
                <w:rFonts w:hint="eastAsia" w:ascii="宋体" w:hAnsi="宋体"/>
              </w:rPr>
              <w:t>提供2020年至今类似（国有企业）项目业绩，每提供一个2分，本项满分10分。提供中标（成交）通知书或合同复印件或协议复印件加盖公章。</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共同评分因素</w:t>
            </w:r>
          </w:p>
        </w:tc>
      </w:tr>
      <w:tr>
        <w:tblPrEx>
          <w:tblCellMar>
            <w:top w:w="0" w:type="dxa"/>
            <w:left w:w="108" w:type="dxa"/>
            <w:bottom w:w="0" w:type="dxa"/>
            <w:right w:w="108" w:type="dxa"/>
          </w:tblCellMar>
        </w:tblPrEx>
        <w:trPr>
          <w:trHeight w:val="2167" w:hRule="atLeast"/>
          <w:jc w:val="center"/>
        </w:trPr>
        <w:tc>
          <w:tcPr>
            <w:tcW w:w="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供货及现场实施方案10%</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10分</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szCs w:val="21"/>
              </w:rPr>
            </w:pPr>
            <w:r>
              <w:rPr>
                <w:rFonts w:hint="eastAsia" w:ascii="宋体" w:hAnsi="宋体" w:cs="宋体"/>
                <w:szCs w:val="21"/>
              </w:rPr>
              <w:t>根据供应商针对本项目的供货及现场实施方案（包括但不限于：①项目实施计划②货物供货实施方案③现场安装实施方案④生产、包装及运输安装流程说明⑤工期进度保证⑥应急方案⑦安全保障方案）进行综合评审；完全满足采购人需求的得10分，以上方案涉及内容每有一项缺失扣2分，存在重大缺陷迷糊不清的扣2分；本项扣完为止；不提供的不得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共同评分因素</w:t>
            </w:r>
          </w:p>
        </w:tc>
      </w:tr>
      <w:tr>
        <w:tblPrEx>
          <w:tblCellMar>
            <w:top w:w="0" w:type="dxa"/>
            <w:left w:w="108" w:type="dxa"/>
            <w:bottom w:w="0" w:type="dxa"/>
            <w:right w:w="108" w:type="dxa"/>
          </w:tblCellMar>
        </w:tblPrEx>
        <w:trPr>
          <w:trHeight w:val="1240" w:hRule="atLeast"/>
          <w:jc w:val="center"/>
        </w:trPr>
        <w:tc>
          <w:tcPr>
            <w:tcW w:w="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维保服务15%</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15分</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根据投标人的维保服务方案的内容：包括①维保服务响应时间及保障措施②备品备件及后续服务费用③维保服务保障方案等进行综合评分.</w:t>
            </w:r>
          </w:p>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以上方案涉及内容每一项最优的得5分，其他分别得4-0分，缺失一项扣5分，存在重大缺陷迷糊不清的扣5分；本项扣完为止；不提供不得分。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共同评分因素</w:t>
            </w:r>
          </w:p>
        </w:tc>
      </w:tr>
    </w:tbl>
    <w:p>
      <w:pPr>
        <w:pStyle w:val="13"/>
        <w:ind w:firstLine="241"/>
        <w:rPr>
          <w:rFonts w:hint="eastAsia" w:ascii="宋体" w:hAnsi="宋体"/>
          <w:b/>
          <w:sz w:val="24"/>
          <w:szCs w:val="24"/>
        </w:rPr>
      </w:pPr>
    </w:p>
    <w:p/>
    <w:sectPr>
      <w:pgSz w:w="11906" w:h="16838"/>
      <w:pgMar w:top="1440" w:right="1440" w:bottom="1440" w:left="1287" w:header="851" w:footer="75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43249E"/>
    <w:multiLevelType w:val="singleLevel"/>
    <w:tmpl w:val="F443249E"/>
    <w:lvl w:ilvl="0" w:tentative="0">
      <w:start w:val="1"/>
      <w:numFmt w:val="decimal"/>
      <w:lvlText w:val="%1."/>
      <w:lvlJc w:val="left"/>
      <w:pPr>
        <w:tabs>
          <w:tab w:val="left" w:pos="312"/>
        </w:tabs>
      </w:pPr>
    </w:lvl>
  </w:abstractNum>
  <w:abstractNum w:abstractNumId="1">
    <w:nsid w:val="55C67749"/>
    <w:multiLevelType w:val="singleLevel"/>
    <w:tmpl w:val="55C67749"/>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A44C5"/>
    <w:rsid w:val="0ED028D9"/>
    <w:rsid w:val="663621C1"/>
    <w:rsid w:val="7D4A4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à.ā" w:hAnsi="Calibri" w:eastAsia="楷体à.ā" w:cs="Times New Roman"/>
      <w:color w:val="000000"/>
      <w:sz w:val="24"/>
      <w:lang w:val="en-US" w:eastAsia="zh-CN" w:bidi="ar-SA"/>
    </w:rPr>
  </w:style>
  <w:style w:type="paragraph" w:styleId="5">
    <w:name w:val="Normal Indent"/>
    <w:basedOn w:val="1"/>
    <w:qFormat/>
    <w:uiPriority w:val="0"/>
    <w:pPr>
      <w:ind w:firstLine="420" w:firstLineChars="200"/>
    </w:pPr>
    <w:rPr>
      <w:kern w:val="0"/>
      <w:sz w:val="24"/>
      <w:szCs w:val="24"/>
    </w:rPr>
  </w:style>
  <w:style w:type="paragraph" w:styleId="6">
    <w:name w:val="annotation text"/>
    <w:basedOn w:val="1"/>
    <w:qFormat/>
    <w:uiPriority w:val="0"/>
    <w:pPr>
      <w:jc w:val="left"/>
    </w:pPr>
  </w:style>
  <w:style w:type="paragraph" w:styleId="7">
    <w:name w:val="Body Text"/>
    <w:basedOn w:val="1"/>
    <w:next w:val="1"/>
    <w:qFormat/>
    <w:uiPriority w:val="0"/>
    <w:pPr>
      <w:spacing w:after="120"/>
    </w:pPr>
  </w:style>
  <w:style w:type="paragraph" w:styleId="8">
    <w:name w:val="Body Text Indent"/>
    <w:basedOn w:val="1"/>
    <w:qFormat/>
    <w:uiPriority w:val="0"/>
    <w:pPr>
      <w:tabs>
        <w:tab w:val="left" w:pos="489"/>
        <w:tab w:val="center" w:pos="4677"/>
      </w:tabs>
      <w:spacing w:line="480" w:lineRule="auto"/>
      <w:ind w:firstLine="437" w:firstLineChars="182"/>
    </w:pPr>
    <w:rPr>
      <w:rFonts w:ascii="宋体" w:hAnsi="宋体"/>
      <w:bCs/>
      <w:sz w:val="24"/>
    </w:rPr>
  </w:style>
  <w:style w:type="paragraph" w:styleId="9">
    <w:name w:val="Plain Text"/>
    <w:basedOn w:val="1"/>
    <w:uiPriority w:val="0"/>
    <w:rPr>
      <w:rFonts w:ascii="宋体" w:hAnsi="Courier New"/>
      <w:szCs w:val="21"/>
    </w:rPr>
  </w:style>
  <w:style w:type="paragraph" w:styleId="10">
    <w:name w:val="Date"/>
    <w:basedOn w:val="1"/>
    <w:next w:val="1"/>
    <w:qFormat/>
    <w:uiPriority w:val="0"/>
    <w:pPr>
      <w:ind w:leftChars="2500"/>
    </w:pPr>
    <w:rPr>
      <w:rFonts w:ascii="仿宋_GB2312" w:hAnsi="宋体" w:eastAsia="仿宋_GB2312"/>
      <w:sz w:val="32"/>
      <w:szCs w:val="24"/>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unhideWhenUsed/>
    <w:qFormat/>
    <w:uiPriority w:val="99"/>
    <w:pPr>
      <w:autoSpaceDE/>
      <w:autoSpaceDN/>
      <w:adjustRightInd/>
      <w:spacing w:line="240" w:lineRule="auto"/>
      <w:ind w:firstLine="420" w:firstLineChars="100"/>
    </w:pPr>
    <w:rPr>
      <w:rFonts w:ascii="Times New Roman" w:hAnsi="Times New Roman" w:eastAsia="宋体"/>
      <w:sz w:val="21"/>
      <w:lang w:val="en-US"/>
    </w:rPr>
  </w:style>
  <w:style w:type="character" w:styleId="16">
    <w:name w:val="annotation reference"/>
    <w:qFormat/>
    <w:uiPriority w:val="0"/>
    <w:rPr>
      <w:sz w:val="21"/>
      <w:szCs w:val="21"/>
    </w:rPr>
  </w:style>
  <w:style w:type="paragraph" w:customStyle="1" w:styleId="17">
    <w:name w:val="正文首行缩进两字符"/>
    <w:basedOn w:val="1"/>
    <w:qFormat/>
    <w:uiPriority w:val="99"/>
    <w:pPr>
      <w:spacing w:line="360" w:lineRule="auto"/>
      <w:ind w:firstLine="200" w:firstLineChars="200"/>
    </w:pPr>
  </w:style>
  <w:style w:type="character" w:customStyle="1" w:styleId="18">
    <w:name w:val="gonggao-downline1"/>
    <w:qFormat/>
    <w:uiPriority w:val="0"/>
    <w:rPr>
      <w:b/>
      <w:bCs/>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2023-03-17T08:10:00Z</dcterms:created>
  <dc:creator>WPS_1553155482</dc:creator>
  <cp:lastModifiedBy>WPS_1553155482</cp:lastModifiedBy>
  <dcterms:modified xsi:type="dcterms:W3CDTF">2023-03-17T08:31:05Z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